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F4710" w14:textId="77777777" w:rsidR="00F426DF" w:rsidRPr="005C0D2D" w:rsidRDefault="007332DB" w:rsidP="00F426DF">
      <w:pPr>
        <w:pStyle w:val="Title"/>
        <w:rPr>
          <w:sz w:val="72"/>
          <w:szCs w:val="144"/>
          <w:lang w:val="en-GB"/>
        </w:rPr>
      </w:pPr>
      <w:r w:rsidRPr="005C0D2D">
        <w:rPr>
          <w:sz w:val="72"/>
          <w:szCs w:val="144"/>
          <w:lang w:val="en-GB"/>
        </w:rPr>
        <w:t xml:space="preserve">MobiliseYourCity </w:t>
      </w:r>
    </w:p>
    <w:p w14:paraId="48A1DCF2" w14:textId="1EB3C87E" w:rsidR="00F426DF" w:rsidRPr="005C0D2D" w:rsidRDefault="00F426DF" w:rsidP="00F426DF">
      <w:pPr>
        <w:pStyle w:val="Title"/>
        <w:rPr>
          <w:sz w:val="72"/>
          <w:szCs w:val="144"/>
          <w:lang w:val="en-GB"/>
        </w:rPr>
      </w:pPr>
      <w:r w:rsidRPr="005C0D2D">
        <w:rPr>
          <w:sz w:val="72"/>
          <w:szCs w:val="144"/>
          <w:lang w:val="en-GB"/>
        </w:rPr>
        <w:t>Guidance Document</w:t>
      </w:r>
    </w:p>
    <w:tbl>
      <w:tblPr>
        <w:tblpPr w:leftFromText="180" w:rightFromText="180" w:vertAnchor="text" w:horzAnchor="margin" w:tblpY="202"/>
        <w:tblW w:w="0" w:type="auto"/>
        <w:tblLook w:val="04A0" w:firstRow="1" w:lastRow="0" w:firstColumn="1" w:lastColumn="0" w:noHBand="0" w:noVBand="1"/>
      </w:tblPr>
      <w:tblGrid>
        <w:gridCol w:w="2268"/>
        <w:gridCol w:w="2268"/>
        <w:gridCol w:w="2268"/>
        <w:gridCol w:w="2268"/>
      </w:tblGrid>
      <w:tr w:rsidR="005C0D2D" w:rsidRPr="001E6B2C" w14:paraId="3E0BFBEE" w14:textId="77777777" w:rsidTr="005C0D2D">
        <w:trPr>
          <w:trHeight w:val="125"/>
        </w:trPr>
        <w:tc>
          <w:tcPr>
            <w:tcW w:w="2268" w:type="dxa"/>
            <w:tcBorders>
              <w:top w:val="nil"/>
              <w:left w:val="nil"/>
              <w:bottom w:val="nil"/>
              <w:right w:val="nil"/>
            </w:tcBorders>
            <w:shd w:val="clear" w:color="auto" w:fill="9E2458"/>
            <w:tcMar>
              <w:top w:w="70" w:type="dxa"/>
              <w:left w:w="0" w:type="dxa"/>
              <w:bottom w:w="70" w:type="dxa"/>
              <w:right w:w="0" w:type="dxa"/>
            </w:tcMar>
          </w:tcPr>
          <w:p w14:paraId="458E110C" w14:textId="77777777" w:rsidR="005C0D2D" w:rsidRPr="001E6B2C" w:rsidRDefault="005C0D2D" w:rsidP="005C0D2D">
            <w:pPr>
              <w:spacing w:before="240" w:after="0" w:line="240" w:lineRule="auto"/>
            </w:pPr>
          </w:p>
        </w:tc>
        <w:tc>
          <w:tcPr>
            <w:tcW w:w="2268" w:type="dxa"/>
            <w:tcBorders>
              <w:top w:val="nil"/>
              <w:left w:val="nil"/>
              <w:bottom w:val="nil"/>
              <w:right w:val="nil"/>
            </w:tcBorders>
            <w:shd w:val="clear" w:color="auto" w:fill="0096D3"/>
            <w:tcMar>
              <w:top w:w="70" w:type="dxa"/>
              <w:left w:w="0" w:type="dxa"/>
              <w:bottom w:w="70" w:type="dxa"/>
              <w:right w:w="0" w:type="dxa"/>
            </w:tcMar>
          </w:tcPr>
          <w:p w14:paraId="7630C496" w14:textId="77777777" w:rsidR="005C0D2D" w:rsidRPr="001E6B2C" w:rsidRDefault="005C0D2D" w:rsidP="005C0D2D">
            <w:pPr>
              <w:spacing w:before="240" w:after="0" w:line="240" w:lineRule="auto"/>
            </w:pPr>
          </w:p>
        </w:tc>
        <w:tc>
          <w:tcPr>
            <w:tcW w:w="2268" w:type="dxa"/>
            <w:tcBorders>
              <w:top w:val="nil"/>
              <w:left w:val="nil"/>
              <w:bottom w:val="nil"/>
              <w:right w:val="nil"/>
            </w:tcBorders>
            <w:shd w:val="clear" w:color="auto" w:fill="0060AD"/>
            <w:tcMar>
              <w:top w:w="70" w:type="dxa"/>
              <w:left w:w="0" w:type="dxa"/>
              <w:bottom w:w="70" w:type="dxa"/>
              <w:right w:w="0" w:type="dxa"/>
            </w:tcMar>
          </w:tcPr>
          <w:p w14:paraId="47F2966B" w14:textId="77777777" w:rsidR="005C0D2D" w:rsidRPr="001E6B2C" w:rsidRDefault="005C0D2D" w:rsidP="005C0D2D">
            <w:pPr>
              <w:spacing w:before="240" w:after="0" w:line="240" w:lineRule="auto"/>
            </w:pPr>
          </w:p>
        </w:tc>
        <w:tc>
          <w:tcPr>
            <w:tcW w:w="2268" w:type="dxa"/>
            <w:tcBorders>
              <w:top w:val="nil"/>
              <w:left w:val="nil"/>
              <w:bottom w:val="nil"/>
              <w:right w:val="nil"/>
            </w:tcBorders>
            <w:shd w:val="clear" w:color="auto" w:fill="00A396"/>
            <w:tcMar>
              <w:top w:w="70" w:type="dxa"/>
              <w:left w:w="0" w:type="dxa"/>
              <w:bottom w:w="70" w:type="dxa"/>
              <w:right w:w="0" w:type="dxa"/>
            </w:tcMar>
          </w:tcPr>
          <w:p w14:paraId="40815E50" w14:textId="77777777" w:rsidR="005C0D2D" w:rsidRPr="001E6B2C" w:rsidRDefault="005C0D2D" w:rsidP="005C0D2D">
            <w:pPr>
              <w:spacing w:before="240" w:after="0" w:line="240" w:lineRule="auto"/>
            </w:pPr>
          </w:p>
        </w:tc>
      </w:tr>
    </w:tbl>
    <w:p w14:paraId="1DC8B4CC" w14:textId="77777777" w:rsidR="005C0D2D" w:rsidRDefault="005C0D2D" w:rsidP="005C0D2D">
      <w:pPr>
        <w:rPr>
          <w:color w:val="002F56" w:themeColor="accent1" w:themeShade="80"/>
          <w:sz w:val="28"/>
          <w:szCs w:val="28"/>
        </w:rPr>
      </w:pPr>
    </w:p>
    <w:p w14:paraId="5EF0AAD8" w14:textId="12A34CDF" w:rsidR="00F426DF" w:rsidRPr="005C0D2D" w:rsidRDefault="00F426DF" w:rsidP="005C0D2D">
      <w:pPr>
        <w:rPr>
          <w:color w:val="002F56" w:themeColor="accent1" w:themeShade="80"/>
          <w:sz w:val="28"/>
          <w:szCs w:val="28"/>
        </w:rPr>
      </w:pPr>
      <w:r w:rsidRPr="005C0D2D">
        <w:rPr>
          <w:color w:val="002F56" w:themeColor="accent1" w:themeShade="80"/>
          <w:sz w:val="28"/>
          <w:szCs w:val="28"/>
        </w:rPr>
        <w:t>Visual identity, voice and editorial standards</w:t>
      </w:r>
    </w:p>
    <w:p w14:paraId="30919734" w14:textId="1794E1DE" w:rsidR="00F426DF" w:rsidRPr="005C0D2D" w:rsidRDefault="00F426DF" w:rsidP="005C0D2D">
      <w:pPr>
        <w:rPr>
          <w:rFonts w:eastAsia="Aptos"/>
          <w:color w:val="002F56" w:themeColor="accent1" w:themeShade="80"/>
          <w:sz w:val="28"/>
          <w:szCs w:val="28"/>
        </w:rPr>
      </w:pPr>
      <w:r w:rsidRPr="005C0D2D">
        <w:rPr>
          <w:rFonts w:eastAsia="Aptos"/>
          <w:color w:val="002F56" w:themeColor="accent1" w:themeShade="80"/>
          <w:sz w:val="28"/>
          <w:szCs w:val="28"/>
        </w:rPr>
        <w:t>August 2026</w:t>
      </w:r>
    </w:p>
    <w:p w14:paraId="4178D254" w14:textId="77777777" w:rsidR="005C0D2D" w:rsidRDefault="005C0D2D" w:rsidP="005C0D2D"/>
    <w:p w14:paraId="029CE9B6" w14:textId="77777777" w:rsidR="005C0D2D" w:rsidRDefault="005C0D2D" w:rsidP="005C0D2D"/>
    <w:p w14:paraId="2B2EFD2D" w14:textId="77777777" w:rsidR="005C0D2D" w:rsidRDefault="005C0D2D" w:rsidP="005C0D2D"/>
    <w:p w14:paraId="35B7BCE1" w14:textId="77777777" w:rsidR="005C0D2D" w:rsidRDefault="005C0D2D" w:rsidP="005C0D2D"/>
    <w:p w14:paraId="77A0169B" w14:textId="77777777" w:rsidR="005C0D2D" w:rsidRDefault="005C0D2D" w:rsidP="005C0D2D"/>
    <w:p w14:paraId="5B06571A" w14:textId="77777777" w:rsidR="005C0D2D" w:rsidRDefault="005C0D2D" w:rsidP="005C0D2D"/>
    <w:p w14:paraId="7E0F796B" w14:textId="77777777" w:rsidR="005C0D2D" w:rsidRDefault="005C0D2D" w:rsidP="005C0D2D"/>
    <w:p w14:paraId="6FFFE0FF" w14:textId="77777777" w:rsidR="005C0D2D" w:rsidRDefault="005C0D2D" w:rsidP="005C0D2D"/>
    <w:p w14:paraId="0CF34060" w14:textId="77777777" w:rsidR="005C0D2D" w:rsidRDefault="005C0D2D" w:rsidP="005C0D2D"/>
    <w:p w14:paraId="7875C341" w14:textId="77777777" w:rsidR="005C0D2D" w:rsidRDefault="005C0D2D" w:rsidP="005C0D2D"/>
    <w:p w14:paraId="54EFA76A" w14:textId="77777777" w:rsidR="005C0D2D" w:rsidRDefault="005C0D2D" w:rsidP="005C0D2D"/>
    <w:p w14:paraId="6FA575FA" w14:textId="77777777" w:rsidR="005C0D2D" w:rsidRDefault="005C0D2D" w:rsidP="005C0D2D"/>
    <w:p w14:paraId="123A93D4" w14:textId="77777777" w:rsidR="005C0D2D" w:rsidRDefault="005C0D2D" w:rsidP="005C0D2D"/>
    <w:p w14:paraId="5039CF55" w14:textId="77777777" w:rsidR="005C0D2D" w:rsidRDefault="005C0D2D" w:rsidP="005C0D2D"/>
    <w:p w14:paraId="5C672415" w14:textId="77777777" w:rsidR="005C0D2D" w:rsidRDefault="005C0D2D" w:rsidP="005C0D2D"/>
    <w:p w14:paraId="611514B5" w14:textId="77777777" w:rsidR="005C0D2D" w:rsidRDefault="005C0D2D" w:rsidP="005C0D2D"/>
    <w:p w14:paraId="216D8E2A" w14:textId="77777777" w:rsidR="005C0D2D" w:rsidRDefault="005C0D2D" w:rsidP="005C0D2D"/>
    <w:p w14:paraId="55BA8C2D" w14:textId="77777777" w:rsidR="005C0D2D" w:rsidRDefault="005C0D2D" w:rsidP="005C0D2D"/>
    <w:p w14:paraId="5C62686D" w14:textId="5329B8A1" w:rsidR="00F426DF" w:rsidRPr="001E6B2C" w:rsidRDefault="00F426DF" w:rsidP="005C0D2D">
      <w:pPr>
        <w:pStyle w:val="Heading1"/>
        <w:numPr>
          <w:ilvl w:val="0"/>
          <w:numId w:val="0"/>
        </w:numPr>
      </w:pPr>
      <w:bookmarkStart w:id="0" w:name="_Toc238652606"/>
      <w:r w:rsidRPr="001E6B2C">
        <w:t>How to use this guide</w:t>
      </w:r>
      <w:bookmarkEnd w:id="0"/>
    </w:p>
    <w:p w14:paraId="464D02D3" w14:textId="77777777" w:rsidR="00F426DF" w:rsidRPr="001E6B2C" w:rsidRDefault="00F426DF" w:rsidP="00F426DF">
      <w:r w:rsidRPr="001E6B2C">
        <w:t>This document brings the 2026 visual identity, institutional messaging and editorial rules into one practical standard for MobiliseYourCity (MYC). Use it when preparing reports, presentations, web and social content, event materials, publications and partner communications.</w:t>
      </w:r>
    </w:p>
    <w:p w14:paraId="0072F737" w14:textId="77777777" w:rsidR="005C0D2D" w:rsidRDefault="005C0D2D">
      <w:pPr>
        <w:contextualSpacing w:val="0"/>
      </w:pPr>
      <w:r>
        <w:br w:type="page"/>
      </w:r>
    </w:p>
    <w:sdt>
      <w:sdtPr>
        <w:id w:val="1439256955"/>
        <w:docPartObj>
          <w:docPartGallery w:val="Table of Contents"/>
          <w:docPartUnique/>
        </w:docPartObj>
      </w:sdtPr>
      <w:sdtEndPr>
        <w:rPr>
          <w:rFonts w:ascii="Manrope" w:eastAsiaTheme="minorHAnsi" w:hAnsi="Manrope" w:cstheme="minorBidi"/>
          <w:b/>
          <w:bCs/>
          <w:noProof/>
          <w:color w:val="000000" w:themeColor="text1"/>
          <w:kern w:val="2"/>
          <w:sz w:val="24"/>
          <w:szCs w:val="24"/>
          <w:lang w:val="en-GB" w:eastAsia="en-US"/>
          <w14:ligatures w14:val="standardContextual"/>
        </w:rPr>
      </w:sdtEndPr>
      <w:sdtContent>
        <w:p w14:paraId="5B7700C4" w14:textId="24BE12D2" w:rsidR="005C0D2D" w:rsidRDefault="005C0D2D" w:rsidP="005C0D2D">
          <w:pPr>
            <w:pStyle w:val="TOCHeading"/>
          </w:pPr>
          <w:r>
            <w:t>Contents</w:t>
          </w:r>
        </w:p>
        <w:p w14:paraId="2B1A9888" w14:textId="0010E7C6" w:rsidR="005C0D2D" w:rsidRDefault="005C0D2D">
          <w:pPr>
            <w:pStyle w:val="TOC1"/>
            <w:tabs>
              <w:tab w:val="right" w:leader="dot" w:pos="9074"/>
            </w:tabs>
            <w:rPr>
              <w:rFonts w:asciiTheme="minorHAnsi" w:eastAsiaTheme="minorEastAsia" w:hAnsiTheme="minorHAnsi"/>
              <w:noProof/>
              <w:color w:val="auto"/>
              <w:lang/>
            </w:rPr>
          </w:pPr>
          <w:r>
            <w:fldChar w:fldCharType="begin"/>
          </w:r>
          <w:r>
            <w:instrText xml:space="preserve"> TOC \o "1-1" \h \z \u </w:instrText>
          </w:r>
          <w:r>
            <w:fldChar w:fldCharType="separate"/>
          </w:r>
          <w:hyperlink w:anchor="_Toc238652606" w:history="1">
            <w:r w:rsidRPr="00D36066">
              <w:rPr>
                <w:rStyle w:val="Hyperlink"/>
                <w:noProof/>
              </w:rPr>
              <w:t>How to use this guide</w:t>
            </w:r>
            <w:r>
              <w:rPr>
                <w:noProof/>
                <w:webHidden/>
              </w:rPr>
              <w:tab/>
            </w:r>
            <w:r>
              <w:rPr>
                <w:noProof/>
                <w:webHidden/>
              </w:rPr>
              <w:fldChar w:fldCharType="begin"/>
            </w:r>
            <w:r>
              <w:rPr>
                <w:noProof/>
                <w:webHidden/>
              </w:rPr>
              <w:instrText xml:space="preserve"> PAGEREF _Toc238652606 \h </w:instrText>
            </w:r>
            <w:r>
              <w:rPr>
                <w:noProof/>
                <w:webHidden/>
              </w:rPr>
            </w:r>
            <w:r>
              <w:rPr>
                <w:noProof/>
                <w:webHidden/>
              </w:rPr>
              <w:fldChar w:fldCharType="separate"/>
            </w:r>
            <w:r>
              <w:rPr>
                <w:noProof/>
                <w:webHidden/>
              </w:rPr>
              <w:t>1</w:t>
            </w:r>
            <w:r>
              <w:rPr>
                <w:noProof/>
                <w:webHidden/>
              </w:rPr>
              <w:fldChar w:fldCharType="end"/>
            </w:r>
          </w:hyperlink>
        </w:p>
        <w:p w14:paraId="365A6C81" w14:textId="241ACD14"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07" w:history="1">
            <w:r w:rsidRPr="00D36066">
              <w:rPr>
                <w:rStyle w:val="Hyperlink"/>
                <w:noProof/>
              </w:rPr>
              <w:t>1.</w:t>
            </w:r>
            <w:r>
              <w:rPr>
                <w:rFonts w:asciiTheme="minorHAnsi" w:eastAsiaTheme="minorEastAsia" w:hAnsiTheme="minorHAnsi"/>
                <w:noProof/>
                <w:color w:val="auto"/>
                <w:lang/>
              </w:rPr>
              <w:tab/>
            </w:r>
            <w:r w:rsidRPr="00D36066">
              <w:rPr>
                <w:rStyle w:val="Hyperlink"/>
                <w:noProof/>
              </w:rPr>
              <w:t>Brand at a glance</w:t>
            </w:r>
            <w:r>
              <w:rPr>
                <w:noProof/>
                <w:webHidden/>
              </w:rPr>
              <w:tab/>
            </w:r>
            <w:r>
              <w:rPr>
                <w:noProof/>
                <w:webHidden/>
              </w:rPr>
              <w:fldChar w:fldCharType="begin"/>
            </w:r>
            <w:r>
              <w:rPr>
                <w:noProof/>
                <w:webHidden/>
              </w:rPr>
              <w:instrText xml:space="preserve"> PAGEREF _Toc238652607 \h </w:instrText>
            </w:r>
            <w:r>
              <w:rPr>
                <w:noProof/>
                <w:webHidden/>
              </w:rPr>
            </w:r>
            <w:r>
              <w:rPr>
                <w:noProof/>
                <w:webHidden/>
              </w:rPr>
              <w:fldChar w:fldCharType="separate"/>
            </w:r>
            <w:r>
              <w:rPr>
                <w:noProof/>
                <w:webHidden/>
              </w:rPr>
              <w:t>3</w:t>
            </w:r>
            <w:r>
              <w:rPr>
                <w:noProof/>
                <w:webHidden/>
              </w:rPr>
              <w:fldChar w:fldCharType="end"/>
            </w:r>
          </w:hyperlink>
        </w:p>
        <w:p w14:paraId="46015533" w14:textId="5BB2526A"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08" w:history="1">
            <w:r w:rsidRPr="00D36066">
              <w:rPr>
                <w:rStyle w:val="Hyperlink"/>
                <w:noProof/>
              </w:rPr>
              <w:t>2.</w:t>
            </w:r>
            <w:r>
              <w:rPr>
                <w:rFonts w:asciiTheme="minorHAnsi" w:eastAsiaTheme="minorEastAsia" w:hAnsiTheme="minorHAnsi"/>
                <w:noProof/>
                <w:color w:val="auto"/>
                <w:lang/>
              </w:rPr>
              <w:tab/>
            </w:r>
            <w:r w:rsidRPr="00D36066">
              <w:rPr>
                <w:rStyle w:val="Hyperlink"/>
                <w:noProof/>
              </w:rPr>
              <w:t>Name, acronym and terminology</w:t>
            </w:r>
            <w:r>
              <w:rPr>
                <w:noProof/>
                <w:webHidden/>
              </w:rPr>
              <w:tab/>
            </w:r>
            <w:r>
              <w:rPr>
                <w:noProof/>
                <w:webHidden/>
              </w:rPr>
              <w:fldChar w:fldCharType="begin"/>
            </w:r>
            <w:r>
              <w:rPr>
                <w:noProof/>
                <w:webHidden/>
              </w:rPr>
              <w:instrText xml:space="preserve"> PAGEREF _Toc238652608 \h </w:instrText>
            </w:r>
            <w:r>
              <w:rPr>
                <w:noProof/>
                <w:webHidden/>
              </w:rPr>
            </w:r>
            <w:r>
              <w:rPr>
                <w:noProof/>
                <w:webHidden/>
              </w:rPr>
              <w:fldChar w:fldCharType="separate"/>
            </w:r>
            <w:r>
              <w:rPr>
                <w:noProof/>
                <w:webHidden/>
              </w:rPr>
              <w:t>4</w:t>
            </w:r>
            <w:r>
              <w:rPr>
                <w:noProof/>
                <w:webHidden/>
              </w:rPr>
              <w:fldChar w:fldCharType="end"/>
            </w:r>
          </w:hyperlink>
        </w:p>
        <w:p w14:paraId="3C2E522E" w14:textId="0FBEEAD0"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09" w:history="1">
            <w:r w:rsidRPr="00D36066">
              <w:rPr>
                <w:rStyle w:val="Hyperlink"/>
                <w:noProof/>
              </w:rPr>
              <w:t>3.</w:t>
            </w:r>
            <w:r>
              <w:rPr>
                <w:rFonts w:asciiTheme="minorHAnsi" w:eastAsiaTheme="minorEastAsia" w:hAnsiTheme="minorHAnsi"/>
                <w:noProof/>
                <w:color w:val="auto"/>
                <w:lang/>
              </w:rPr>
              <w:tab/>
            </w:r>
            <w:r w:rsidRPr="00D36066">
              <w:rPr>
                <w:rStyle w:val="Hyperlink"/>
                <w:noProof/>
              </w:rPr>
              <w:t>MobiliseYourCity Brand Voice</w:t>
            </w:r>
            <w:r>
              <w:rPr>
                <w:noProof/>
                <w:webHidden/>
              </w:rPr>
              <w:tab/>
            </w:r>
            <w:r>
              <w:rPr>
                <w:noProof/>
                <w:webHidden/>
              </w:rPr>
              <w:fldChar w:fldCharType="begin"/>
            </w:r>
            <w:r>
              <w:rPr>
                <w:noProof/>
                <w:webHidden/>
              </w:rPr>
              <w:instrText xml:space="preserve"> PAGEREF _Toc238652609 \h </w:instrText>
            </w:r>
            <w:r>
              <w:rPr>
                <w:noProof/>
                <w:webHidden/>
              </w:rPr>
            </w:r>
            <w:r>
              <w:rPr>
                <w:noProof/>
                <w:webHidden/>
              </w:rPr>
              <w:fldChar w:fldCharType="separate"/>
            </w:r>
            <w:r>
              <w:rPr>
                <w:noProof/>
                <w:webHidden/>
              </w:rPr>
              <w:t>5</w:t>
            </w:r>
            <w:r>
              <w:rPr>
                <w:noProof/>
                <w:webHidden/>
              </w:rPr>
              <w:fldChar w:fldCharType="end"/>
            </w:r>
          </w:hyperlink>
        </w:p>
        <w:p w14:paraId="58138195" w14:textId="63610710"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10" w:history="1">
            <w:r w:rsidRPr="00D36066">
              <w:rPr>
                <w:rStyle w:val="Hyperlink"/>
                <w:noProof/>
              </w:rPr>
              <w:t>4.</w:t>
            </w:r>
            <w:r>
              <w:rPr>
                <w:rFonts w:asciiTheme="minorHAnsi" w:eastAsiaTheme="minorEastAsia" w:hAnsiTheme="minorHAnsi"/>
                <w:noProof/>
                <w:color w:val="auto"/>
                <w:lang/>
              </w:rPr>
              <w:tab/>
            </w:r>
            <w:r w:rsidRPr="00D36066">
              <w:rPr>
                <w:rStyle w:val="Hyperlink"/>
                <w:noProof/>
              </w:rPr>
              <w:t>Editorial style</w:t>
            </w:r>
            <w:r>
              <w:rPr>
                <w:noProof/>
                <w:webHidden/>
              </w:rPr>
              <w:tab/>
            </w:r>
            <w:r>
              <w:rPr>
                <w:noProof/>
                <w:webHidden/>
              </w:rPr>
              <w:fldChar w:fldCharType="begin"/>
            </w:r>
            <w:r>
              <w:rPr>
                <w:noProof/>
                <w:webHidden/>
              </w:rPr>
              <w:instrText xml:space="preserve"> PAGEREF _Toc238652610 \h </w:instrText>
            </w:r>
            <w:r>
              <w:rPr>
                <w:noProof/>
                <w:webHidden/>
              </w:rPr>
            </w:r>
            <w:r>
              <w:rPr>
                <w:noProof/>
                <w:webHidden/>
              </w:rPr>
              <w:fldChar w:fldCharType="separate"/>
            </w:r>
            <w:r>
              <w:rPr>
                <w:noProof/>
                <w:webHidden/>
              </w:rPr>
              <w:t>6</w:t>
            </w:r>
            <w:r>
              <w:rPr>
                <w:noProof/>
                <w:webHidden/>
              </w:rPr>
              <w:fldChar w:fldCharType="end"/>
            </w:r>
          </w:hyperlink>
        </w:p>
        <w:p w14:paraId="7F5F06EB" w14:textId="153AFC27"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11" w:history="1">
            <w:r w:rsidRPr="00D36066">
              <w:rPr>
                <w:rStyle w:val="Hyperlink"/>
                <w:noProof/>
              </w:rPr>
              <w:t>5.</w:t>
            </w:r>
            <w:r>
              <w:rPr>
                <w:rFonts w:asciiTheme="minorHAnsi" w:eastAsiaTheme="minorEastAsia" w:hAnsiTheme="minorHAnsi"/>
                <w:noProof/>
                <w:color w:val="auto"/>
                <w:lang/>
              </w:rPr>
              <w:tab/>
            </w:r>
            <w:r w:rsidRPr="00D36066">
              <w:rPr>
                <w:rStyle w:val="Hyperlink"/>
                <w:noProof/>
              </w:rPr>
              <w:t>Approved boilerplate</w:t>
            </w:r>
            <w:r>
              <w:rPr>
                <w:noProof/>
                <w:webHidden/>
              </w:rPr>
              <w:tab/>
            </w:r>
            <w:r>
              <w:rPr>
                <w:noProof/>
                <w:webHidden/>
              </w:rPr>
              <w:fldChar w:fldCharType="begin"/>
            </w:r>
            <w:r>
              <w:rPr>
                <w:noProof/>
                <w:webHidden/>
              </w:rPr>
              <w:instrText xml:space="preserve"> PAGEREF _Toc238652611 \h </w:instrText>
            </w:r>
            <w:r>
              <w:rPr>
                <w:noProof/>
                <w:webHidden/>
              </w:rPr>
            </w:r>
            <w:r>
              <w:rPr>
                <w:noProof/>
                <w:webHidden/>
              </w:rPr>
              <w:fldChar w:fldCharType="separate"/>
            </w:r>
            <w:r>
              <w:rPr>
                <w:noProof/>
                <w:webHidden/>
              </w:rPr>
              <w:t>7</w:t>
            </w:r>
            <w:r>
              <w:rPr>
                <w:noProof/>
                <w:webHidden/>
              </w:rPr>
              <w:fldChar w:fldCharType="end"/>
            </w:r>
          </w:hyperlink>
        </w:p>
        <w:p w14:paraId="7B9964BF" w14:textId="6FB44605"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12" w:history="1">
            <w:r w:rsidRPr="00D36066">
              <w:rPr>
                <w:rStyle w:val="Hyperlink"/>
                <w:noProof/>
              </w:rPr>
              <w:t>6.</w:t>
            </w:r>
            <w:r>
              <w:rPr>
                <w:rFonts w:asciiTheme="minorHAnsi" w:eastAsiaTheme="minorEastAsia" w:hAnsiTheme="minorHAnsi"/>
                <w:noProof/>
                <w:color w:val="auto"/>
                <w:lang/>
              </w:rPr>
              <w:tab/>
            </w:r>
            <w:r w:rsidRPr="00D36066">
              <w:rPr>
                <w:rStyle w:val="Hyperlink"/>
                <w:noProof/>
              </w:rPr>
              <w:t>Core terminology in three languages</w:t>
            </w:r>
            <w:r>
              <w:rPr>
                <w:noProof/>
                <w:webHidden/>
              </w:rPr>
              <w:tab/>
            </w:r>
            <w:r>
              <w:rPr>
                <w:noProof/>
                <w:webHidden/>
              </w:rPr>
              <w:fldChar w:fldCharType="begin"/>
            </w:r>
            <w:r>
              <w:rPr>
                <w:noProof/>
                <w:webHidden/>
              </w:rPr>
              <w:instrText xml:space="preserve"> PAGEREF _Toc238652612 \h </w:instrText>
            </w:r>
            <w:r>
              <w:rPr>
                <w:noProof/>
                <w:webHidden/>
              </w:rPr>
            </w:r>
            <w:r>
              <w:rPr>
                <w:noProof/>
                <w:webHidden/>
              </w:rPr>
              <w:fldChar w:fldCharType="separate"/>
            </w:r>
            <w:r>
              <w:rPr>
                <w:noProof/>
                <w:webHidden/>
              </w:rPr>
              <w:t>9</w:t>
            </w:r>
            <w:r>
              <w:rPr>
                <w:noProof/>
                <w:webHidden/>
              </w:rPr>
              <w:fldChar w:fldCharType="end"/>
            </w:r>
          </w:hyperlink>
        </w:p>
        <w:p w14:paraId="46BAEB7F" w14:textId="7F4C8CFE"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13" w:history="1">
            <w:r w:rsidRPr="00D36066">
              <w:rPr>
                <w:rStyle w:val="Hyperlink"/>
                <w:noProof/>
              </w:rPr>
              <w:t>7.</w:t>
            </w:r>
            <w:r>
              <w:rPr>
                <w:rFonts w:asciiTheme="minorHAnsi" w:eastAsiaTheme="minorEastAsia" w:hAnsiTheme="minorHAnsi"/>
                <w:noProof/>
                <w:color w:val="auto"/>
                <w:lang/>
              </w:rPr>
              <w:tab/>
            </w:r>
            <w:r w:rsidRPr="00D36066">
              <w:rPr>
                <w:rStyle w:val="Hyperlink"/>
                <w:noProof/>
              </w:rPr>
              <w:t>Logo system</w:t>
            </w:r>
            <w:r>
              <w:rPr>
                <w:noProof/>
                <w:webHidden/>
              </w:rPr>
              <w:tab/>
            </w:r>
            <w:r>
              <w:rPr>
                <w:noProof/>
                <w:webHidden/>
              </w:rPr>
              <w:fldChar w:fldCharType="begin"/>
            </w:r>
            <w:r>
              <w:rPr>
                <w:noProof/>
                <w:webHidden/>
              </w:rPr>
              <w:instrText xml:space="preserve"> PAGEREF _Toc238652613 \h </w:instrText>
            </w:r>
            <w:r>
              <w:rPr>
                <w:noProof/>
                <w:webHidden/>
              </w:rPr>
            </w:r>
            <w:r>
              <w:rPr>
                <w:noProof/>
                <w:webHidden/>
              </w:rPr>
              <w:fldChar w:fldCharType="separate"/>
            </w:r>
            <w:r>
              <w:rPr>
                <w:noProof/>
                <w:webHidden/>
              </w:rPr>
              <w:t>10</w:t>
            </w:r>
            <w:r>
              <w:rPr>
                <w:noProof/>
                <w:webHidden/>
              </w:rPr>
              <w:fldChar w:fldCharType="end"/>
            </w:r>
          </w:hyperlink>
        </w:p>
        <w:p w14:paraId="0BE94793" w14:textId="79B02B04"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14" w:history="1">
            <w:r w:rsidRPr="00D36066">
              <w:rPr>
                <w:rStyle w:val="Hyperlink"/>
                <w:noProof/>
              </w:rPr>
              <w:t>8.</w:t>
            </w:r>
            <w:r>
              <w:rPr>
                <w:rFonts w:asciiTheme="minorHAnsi" w:eastAsiaTheme="minorEastAsia" w:hAnsiTheme="minorHAnsi"/>
                <w:noProof/>
                <w:color w:val="auto"/>
                <w:lang/>
              </w:rPr>
              <w:tab/>
            </w:r>
            <w:r w:rsidRPr="00D36066">
              <w:rPr>
                <w:rStyle w:val="Hyperlink"/>
                <w:noProof/>
              </w:rPr>
              <w:t>Colour system</w:t>
            </w:r>
            <w:r>
              <w:rPr>
                <w:noProof/>
                <w:webHidden/>
              </w:rPr>
              <w:tab/>
            </w:r>
            <w:r>
              <w:rPr>
                <w:noProof/>
                <w:webHidden/>
              </w:rPr>
              <w:fldChar w:fldCharType="begin"/>
            </w:r>
            <w:r>
              <w:rPr>
                <w:noProof/>
                <w:webHidden/>
              </w:rPr>
              <w:instrText xml:space="preserve"> PAGEREF _Toc238652614 \h </w:instrText>
            </w:r>
            <w:r>
              <w:rPr>
                <w:noProof/>
                <w:webHidden/>
              </w:rPr>
            </w:r>
            <w:r>
              <w:rPr>
                <w:noProof/>
                <w:webHidden/>
              </w:rPr>
              <w:fldChar w:fldCharType="separate"/>
            </w:r>
            <w:r>
              <w:rPr>
                <w:noProof/>
                <w:webHidden/>
              </w:rPr>
              <w:t>12</w:t>
            </w:r>
            <w:r>
              <w:rPr>
                <w:noProof/>
                <w:webHidden/>
              </w:rPr>
              <w:fldChar w:fldCharType="end"/>
            </w:r>
          </w:hyperlink>
        </w:p>
        <w:p w14:paraId="0F6B7D1D" w14:textId="2167D307"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15" w:history="1">
            <w:r w:rsidRPr="00D36066">
              <w:rPr>
                <w:rStyle w:val="Hyperlink"/>
                <w:noProof/>
              </w:rPr>
              <w:t>9.</w:t>
            </w:r>
            <w:r>
              <w:rPr>
                <w:rFonts w:asciiTheme="minorHAnsi" w:eastAsiaTheme="minorEastAsia" w:hAnsiTheme="minorHAnsi"/>
                <w:noProof/>
                <w:color w:val="auto"/>
                <w:lang/>
              </w:rPr>
              <w:tab/>
            </w:r>
            <w:r w:rsidRPr="00D36066">
              <w:rPr>
                <w:rStyle w:val="Hyperlink"/>
                <w:noProof/>
              </w:rPr>
              <w:t>Typography</w:t>
            </w:r>
            <w:r>
              <w:rPr>
                <w:noProof/>
                <w:webHidden/>
              </w:rPr>
              <w:tab/>
            </w:r>
            <w:r>
              <w:rPr>
                <w:noProof/>
                <w:webHidden/>
              </w:rPr>
              <w:fldChar w:fldCharType="begin"/>
            </w:r>
            <w:r>
              <w:rPr>
                <w:noProof/>
                <w:webHidden/>
              </w:rPr>
              <w:instrText xml:space="preserve"> PAGEREF _Toc238652615 \h </w:instrText>
            </w:r>
            <w:r>
              <w:rPr>
                <w:noProof/>
                <w:webHidden/>
              </w:rPr>
            </w:r>
            <w:r>
              <w:rPr>
                <w:noProof/>
                <w:webHidden/>
              </w:rPr>
              <w:fldChar w:fldCharType="separate"/>
            </w:r>
            <w:r>
              <w:rPr>
                <w:noProof/>
                <w:webHidden/>
              </w:rPr>
              <w:t>13</w:t>
            </w:r>
            <w:r>
              <w:rPr>
                <w:noProof/>
                <w:webHidden/>
              </w:rPr>
              <w:fldChar w:fldCharType="end"/>
            </w:r>
          </w:hyperlink>
        </w:p>
        <w:p w14:paraId="29AB898B" w14:textId="4ACEDA59" w:rsidR="005C0D2D" w:rsidRDefault="005C0D2D">
          <w:pPr>
            <w:pStyle w:val="TOC1"/>
            <w:tabs>
              <w:tab w:val="left" w:pos="720"/>
              <w:tab w:val="right" w:leader="dot" w:pos="9074"/>
            </w:tabs>
            <w:rPr>
              <w:rFonts w:asciiTheme="minorHAnsi" w:eastAsiaTheme="minorEastAsia" w:hAnsiTheme="minorHAnsi"/>
              <w:noProof/>
              <w:color w:val="auto"/>
              <w:lang/>
            </w:rPr>
          </w:pPr>
          <w:hyperlink w:anchor="_Toc238652616" w:history="1">
            <w:r w:rsidRPr="00D36066">
              <w:rPr>
                <w:rStyle w:val="Hyperlink"/>
                <w:noProof/>
              </w:rPr>
              <w:t>10.</w:t>
            </w:r>
            <w:r>
              <w:rPr>
                <w:rFonts w:asciiTheme="minorHAnsi" w:eastAsiaTheme="minorEastAsia" w:hAnsiTheme="minorHAnsi"/>
                <w:noProof/>
                <w:color w:val="auto"/>
                <w:lang/>
              </w:rPr>
              <w:tab/>
            </w:r>
            <w:r w:rsidRPr="00D36066">
              <w:rPr>
                <w:rStyle w:val="Hyperlink"/>
                <w:noProof/>
              </w:rPr>
              <w:t>Graphic elements</w:t>
            </w:r>
            <w:r>
              <w:rPr>
                <w:noProof/>
                <w:webHidden/>
              </w:rPr>
              <w:tab/>
            </w:r>
            <w:r>
              <w:rPr>
                <w:noProof/>
                <w:webHidden/>
              </w:rPr>
              <w:fldChar w:fldCharType="begin"/>
            </w:r>
            <w:r>
              <w:rPr>
                <w:noProof/>
                <w:webHidden/>
              </w:rPr>
              <w:instrText xml:space="preserve"> PAGEREF _Toc238652616 \h </w:instrText>
            </w:r>
            <w:r>
              <w:rPr>
                <w:noProof/>
                <w:webHidden/>
              </w:rPr>
            </w:r>
            <w:r>
              <w:rPr>
                <w:noProof/>
                <w:webHidden/>
              </w:rPr>
              <w:fldChar w:fldCharType="separate"/>
            </w:r>
            <w:r>
              <w:rPr>
                <w:noProof/>
                <w:webHidden/>
              </w:rPr>
              <w:t>14</w:t>
            </w:r>
            <w:r>
              <w:rPr>
                <w:noProof/>
                <w:webHidden/>
              </w:rPr>
              <w:fldChar w:fldCharType="end"/>
            </w:r>
          </w:hyperlink>
        </w:p>
        <w:p w14:paraId="34C86254" w14:textId="6DEFDC3A" w:rsidR="005C0D2D" w:rsidRDefault="005C0D2D">
          <w:pPr>
            <w:pStyle w:val="TOC1"/>
            <w:tabs>
              <w:tab w:val="left" w:pos="480"/>
              <w:tab w:val="right" w:leader="dot" w:pos="9074"/>
            </w:tabs>
            <w:rPr>
              <w:rFonts w:asciiTheme="minorHAnsi" w:eastAsiaTheme="minorEastAsia" w:hAnsiTheme="minorHAnsi"/>
              <w:noProof/>
              <w:color w:val="auto"/>
              <w:lang/>
            </w:rPr>
          </w:pPr>
          <w:hyperlink w:anchor="_Toc238652617" w:history="1">
            <w:r w:rsidRPr="00D36066">
              <w:rPr>
                <w:rStyle w:val="Hyperlink"/>
                <w:noProof/>
              </w:rPr>
              <w:t>11.</w:t>
            </w:r>
            <w:r>
              <w:rPr>
                <w:rFonts w:asciiTheme="minorHAnsi" w:eastAsiaTheme="minorEastAsia" w:hAnsiTheme="minorHAnsi"/>
                <w:noProof/>
                <w:color w:val="auto"/>
                <w:lang/>
              </w:rPr>
              <w:tab/>
            </w:r>
            <w:r w:rsidRPr="00D36066">
              <w:rPr>
                <w:rStyle w:val="Hyperlink"/>
                <w:noProof/>
              </w:rPr>
              <w:t>Partner logo reference</w:t>
            </w:r>
            <w:r>
              <w:rPr>
                <w:noProof/>
                <w:webHidden/>
              </w:rPr>
              <w:tab/>
            </w:r>
            <w:r>
              <w:rPr>
                <w:noProof/>
                <w:webHidden/>
              </w:rPr>
              <w:fldChar w:fldCharType="begin"/>
            </w:r>
            <w:r>
              <w:rPr>
                <w:noProof/>
                <w:webHidden/>
              </w:rPr>
              <w:instrText xml:space="preserve"> PAGEREF _Toc238652617 \h </w:instrText>
            </w:r>
            <w:r>
              <w:rPr>
                <w:noProof/>
                <w:webHidden/>
              </w:rPr>
            </w:r>
            <w:r>
              <w:rPr>
                <w:noProof/>
                <w:webHidden/>
              </w:rPr>
              <w:fldChar w:fldCharType="separate"/>
            </w:r>
            <w:r>
              <w:rPr>
                <w:noProof/>
                <w:webHidden/>
              </w:rPr>
              <w:t>15</w:t>
            </w:r>
            <w:r>
              <w:rPr>
                <w:noProof/>
                <w:webHidden/>
              </w:rPr>
              <w:fldChar w:fldCharType="end"/>
            </w:r>
          </w:hyperlink>
        </w:p>
        <w:p w14:paraId="7F653A2A" w14:textId="0670F946" w:rsidR="005C0D2D" w:rsidRDefault="005C0D2D">
          <w:r>
            <w:fldChar w:fldCharType="end"/>
          </w:r>
        </w:p>
      </w:sdtContent>
    </w:sdt>
    <w:p w14:paraId="72EEE0B5" w14:textId="19E1A490" w:rsidR="00F426DF" w:rsidRPr="001E6B2C" w:rsidRDefault="00F426DF">
      <w:pPr>
        <w:contextualSpacing w:val="0"/>
      </w:pPr>
      <w:r w:rsidRPr="001E6B2C">
        <w:br w:type="page"/>
      </w:r>
    </w:p>
    <w:p w14:paraId="2F4D6DA7" w14:textId="7AEA2E34" w:rsidR="00350D35" w:rsidRPr="001E6B2C" w:rsidRDefault="00350D35" w:rsidP="005C0D2D">
      <w:pPr>
        <w:pStyle w:val="Heading1"/>
      </w:pPr>
      <w:bookmarkStart w:id="1" w:name="_Toc238652607"/>
      <w:r w:rsidRPr="001E6B2C">
        <w:lastRenderedPageBreak/>
        <w:t>Brand at a glance</w:t>
      </w:r>
      <w:bookmarkEnd w:id="1"/>
    </w:p>
    <w:p w14:paraId="660041CE" w14:textId="4A0A8C70" w:rsidR="00F426DF" w:rsidRPr="001E6B2C" w:rsidRDefault="00350D35" w:rsidP="00350D35">
      <w:pPr>
        <w:pStyle w:val="Heading2"/>
      </w:pPr>
      <w:r w:rsidRPr="001E6B2C">
        <w:t>Our purpose</w:t>
      </w:r>
    </w:p>
    <w:p w14:paraId="015C4EC5" w14:textId="125650B1" w:rsidR="00F426DF" w:rsidRPr="001E6B2C" w:rsidRDefault="00F426DF" w:rsidP="00F426DF">
      <w:r w:rsidRPr="001E6B2C">
        <w:t>MobiliseYourCity is a European-led global partnership that helps</w:t>
      </w:r>
      <w:r w:rsidR="00350D35" w:rsidRPr="001E6B2C">
        <w:t xml:space="preserve"> enabling </w:t>
      </w:r>
      <w:r w:rsidRPr="001E6B2C">
        <w:t>cities and countries to plan, prepare and implement sustainable, low-carbon, resilient and inclusive urban mobility, while strengthening their ability to access and mobilise climate and development finance.</w:t>
      </w:r>
    </w:p>
    <w:p w14:paraId="27DBC508" w14:textId="2F68FA6D" w:rsidR="007332DB" w:rsidRPr="001E6B2C" w:rsidRDefault="00713D79" w:rsidP="00350D35">
      <w:pPr>
        <w:pStyle w:val="Heading2"/>
      </w:pPr>
      <w:bookmarkStart w:id="2" w:name="_Toc237443323"/>
      <w:r w:rsidRPr="001E6B2C">
        <w:t>Our messa</w:t>
      </w:r>
      <w:r w:rsidR="00005CC7" w:rsidRPr="001E6B2C">
        <w:t>ges</w:t>
      </w:r>
      <w:bookmarkEnd w:id="2"/>
    </w:p>
    <w:tbl>
      <w:tblPr>
        <w:tblW w:w="0" w:type="auto"/>
        <w:jc w:val="center"/>
        <w:tblLook w:val="04A0" w:firstRow="1" w:lastRow="0" w:firstColumn="1" w:lastColumn="0" w:noHBand="0" w:noVBand="1"/>
      </w:tblPr>
      <w:tblGrid>
        <w:gridCol w:w="4535"/>
        <w:gridCol w:w="4535"/>
      </w:tblGrid>
      <w:tr w:rsidR="00350D35" w:rsidRPr="001E6B2C" w14:paraId="24D02BA3" w14:textId="77777777" w:rsidTr="00350D35">
        <w:trPr>
          <w:jc w:val="center"/>
        </w:trPr>
        <w:tc>
          <w:tcPr>
            <w:tcW w:w="4535" w:type="dxa"/>
            <w:tcBorders>
              <w:top w:val="nil"/>
              <w:left w:val="nil"/>
              <w:bottom w:val="nil"/>
              <w:right w:val="nil"/>
            </w:tcBorders>
            <w:shd w:val="clear" w:color="auto" w:fill="FF83BE"/>
            <w:tcMar>
              <w:top w:w="140" w:type="dxa"/>
              <w:left w:w="150" w:type="dxa"/>
              <w:bottom w:w="140" w:type="dxa"/>
              <w:right w:w="150" w:type="dxa"/>
            </w:tcMar>
          </w:tcPr>
          <w:p w14:paraId="586D1651" w14:textId="77777777" w:rsidR="00350D35" w:rsidRPr="005C0D2D" w:rsidRDefault="00350D35" w:rsidP="005C0D2D">
            <w:pPr>
              <w:pStyle w:val="Heading3"/>
              <w:rPr>
                <w:color w:val="002F56" w:themeColor="accent1" w:themeShade="80"/>
                <w:sz w:val="22"/>
                <w:szCs w:val="22"/>
              </w:rPr>
            </w:pPr>
            <w:r w:rsidRPr="005C0D2D">
              <w:rPr>
                <w:color w:val="002F56" w:themeColor="accent1" w:themeShade="80"/>
                <w:sz w:val="22"/>
                <w:szCs w:val="22"/>
              </w:rPr>
              <w:t>Plan for investment</w:t>
            </w:r>
          </w:p>
          <w:p w14:paraId="6BFDFE1C" w14:textId="77777777" w:rsidR="00350D35" w:rsidRPr="005C0D2D" w:rsidRDefault="00350D35" w:rsidP="00350D35">
            <w:pPr>
              <w:rPr>
                <w:sz w:val="22"/>
                <w:szCs w:val="22"/>
              </w:rPr>
            </w:pPr>
            <w:r w:rsidRPr="005C0D2D">
              <w:rPr>
                <w:sz w:val="22"/>
                <w:szCs w:val="22"/>
              </w:rPr>
              <w:t>SUMPs and NUMPs create an evidence-based framework for prioritising mobility needs and building coherent investment pipelines.</w:t>
            </w:r>
          </w:p>
        </w:tc>
        <w:tc>
          <w:tcPr>
            <w:tcW w:w="4535" w:type="dxa"/>
            <w:tcBorders>
              <w:top w:val="nil"/>
              <w:left w:val="nil"/>
              <w:bottom w:val="nil"/>
              <w:right w:val="nil"/>
            </w:tcBorders>
            <w:shd w:val="clear" w:color="auto" w:fill="80E1FF"/>
            <w:tcMar>
              <w:top w:w="140" w:type="dxa"/>
              <w:left w:w="150" w:type="dxa"/>
              <w:bottom w:w="140" w:type="dxa"/>
              <w:right w:w="150" w:type="dxa"/>
            </w:tcMar>
          </w:tcPr>
          <w:p w14:paraId="0A0A6C77" w14:textId="77777777" w:rsidR="00350D35" w:rsidRPr="005C0D2D" w:rsidRDefault="00350D35" w:rsidP="00F51965">
            <w:pPr>
              <w:pStyle w:val="Heading3"/>
              <w:rPr>
                <w:color w:val="002F56" w:themeColor="accent1" w:themeShade="80"/>
                <w:sz w:val="22"/>
                <w:szCs w:val="22"/>
              </w:rPr>
            </w:pPr>
            <w:r w:rsidRPr="005C0D2D">
              <w:rPr>
                <w:color w:val="002F56" w:themeColor="accent1" w:themeShade="80"/>
                <w:sz w:val="22"/>
                <w:szCs w:val="22"/>
              </w:rPr>
              <w:t>Move from plans to delivery</w:t>
            </w:r>
          </w:p>
          <w:p w14:paraId="4CEFC11C" w14:textId="77777777" w:rsidR="00350D35" w:rsidRPr="005C0D2D" w:rsidRDefault="00350D35" w:rsidP="00350D35">
            <w:pPr>
              <w:rPr>
                <w:sz w:val="22"/>
                <w:szCs w:val="22"/>
              </w:rPr>
            </w:pPr>
            <w:r w:rsidRPr="005C0D2D">
              <w:rPr>
                <w:sz w:val="22"/>
                <w:szCs w:val="22"/>
              </w:rPr>
              <w:t>Technical assistance, pilots and project preparation help turn plans and policies into implementable, finance-ready projects.</w:t>
            </w:r>
          </w:p>
        </w:tc>
      </w:tr>
      <w:tr w:rsidR="00350D35" w:rsidRPr="001E6B2C" w14:paraId="59354682" w14:textId="77777777" w:rsidTr="00350D35">
        <w:trPr>
          <w:jc w:val="center"/>
        </w:trPr>
        <w:tc>
          <w:tcPr>
            <w:tcW w:w="4535" w:type="dxa"/>
            <w:tcBorders>
              <w:top w:val="nil"/>
              <w:left w:val="nil"/>
              <w:bottom w:val="nil"/>
              <w:right w:val="nil"/>
            </w:tcBorders>
            <w:shd w:val="clear" w:color="auto" w:fill="D2EDFF"/>
            <w:tcMar>
              <w:top w:w="140" w:type="dxa"/>
              <w:left w:w="150" w:type="dxa"/>
              <w:bottom w:w="140" w:type="dxa"/>
              <w:right w:w="150" w:type="dxa"/>
            </w:tcMar>
          </w:tcPr>
          <w:p w14:paraId="6126C53C" w14:textId="77777777" w:rsidR="00350D35" w:rsidRPr="005C0D2D" w:rsidRDefault="00350D35" w:rsidP="00F51965">
            <w:pPr>
              <w:pStyle w:val="Heading3"/>
              <w:rPr>
                <w:color w:val="002F56" w:themeColor="accent1" w:themeShade="80"/>
                <w:sz w:val="22"/>
                <w:szCs w:val="22"/>
              </w:rPr>
            </w:pPr>
            <w:r w:rsidRPr="005C0D2D">
              <w:rPr>
                <w:color w:val="002F56" w:themeColor="accent1" w:themeShade="80"/>
                <w:sz w:val="22"/>
                <w:szCs w:val="22"/>
              </w:rPr>
              <w:t>Build local capability</w:t>
            </w:r>
          </w:p>
          <w:p w14:paraId="27697168" w14:textId="77777777" w:rsidR="00350D35" w:rsidRPr="005C0D2D" w:rsidRDefault="00350D35" w:rsidP="00350D35">
            <w:pPr>
              <w:rPr>
                <w:sz w:val="22"/>
                <w:szCs w:val="22"/>
              </w:rPr>
            </w:pPr>
            <w:r w:rsidRPr="005C0D2D">
              <w:rPr>
                <w:sz w:val="22"/>
                <w:szCs w:val="22"/>
              </w:rPr>
              <w:t>Methods, tools and capacity building are adapted to diverse local contexts and updated through experience on the ground.</w:t>
            </w:r>
          </w:p>
        </w:tc>
        <w:tc>
          <w:tcPr>
            <w:tcW w:w="4535" w:type="dxa"/>
            <w:tcBorders>
              <w:top w:val="nil"/>
              <w:left w:val="nil"/>
              <w:bottom w:val="nil"/>
              <w:right w:val="nil"/>
            </w:tcBorders>
            <w:shd w:val="clear" w:color="auto" w:fill="D2FFFB"/>
            <w:tcMar>
              <w:top w:w="140" w:type="dxa"/>
              <w:left w:w="150" w:type="dxa"/>
              <w:bottom w:w="140" w:type="dxa"/>
              <w:right w:w="150" w:type="dxa"/>
            </w:tcMar>
          </w:tcPr>
          <w:p w14:paraId="133057C2" w14:textId="77777777" w:rsidR="00350D35" w:rsidRPr="005C0D2D" w:rsidRDefault="00350D35" w:rsidP="00F51965">
            <w:pPr>
              <w:pStyle w:val="Heading3"/>
              <w:rPr>
                <w:color w:val="002F56" w:themeColor="accent1" w:themeShade="80"/>
                <w:sz w:val="22"/>
                <w:szCs w:val="22"/>
              </w:rPr>
            </w:pPr>
            <w:r w:rsidRPr="005C0D2D">
              <w:rPr>
                <w:color w:val="002F56" w:themeColor="accent1" w:themeShade="80"/>
                <w:sz w:val="22"/>
                <w:szCs w:val="22"/>
              </w:rPr>
              <w:t>Connect a global partnership</w:t>
            </w:r>
          </w:p>
          <w:p w14:paraId="40A37110" w14:textId="77777777" w:rsidR="00350D35" w:rsidRPr="005C0D2D" w:rsidRDefault="00350D35" w:rsidP="00350D35">
            <w:pPr>
              <w:rPr>
                <w:sz w:val="22"/>
                <w:szCs w:val="22"/>
              </w:rPr>
            </w:pPr>
            <w:r w:rsidRPr="005C0D2D">
              <w:rPr>
                <w:sz w:val="22"/>
                <w:szCs w:val="22"/>
              </w:rPr>
              <w:t>MYC brings together member cities and countries, donors, implementing partners and knowledge networks around sustainable mobility.</w:t>
            </w:r>
          </w:p>
        </w:tc>
      </w:tr>
    </w:tbl>
    <w:p w14:paraId="273AA346" w14:textId="77777777" w:rsidR="00350D35" w:rsidRPr="001E6B2C" w:rsidRDefault="00350D35" w:rsidP="00350D35">
      <w:pPr>
        <w:pStyle w:val="Heading2"/>
      </w:pPr>
      <w:r w:rsidRPr="001E6B2C">
        <w:t>Current proof points</w:t>
      </w:r>
    </w:p>
    <w:tbl>
      <w:tblPr>
        <w:tblW w:w="0" w:type="auto"/>
        <w:jc w:val="center"/>
        <w:tblLook w:val="04A0" w:firstRow="1" w:lastRow="0" w:firstColumn="1" w:lastColumn="0" w:noHBand="0" w:noVBand="1"/>
      </w:tblPr>
      <w:tblGrid>
        <w:gridCol w:w="5145"/>
        <w:gridCol w:w="3939"/>
      </w:tblGrid>
      <w:tr w:rsidR="00350D35" w:rsidRPr="001E6B2C" w14:paraId="4D279514" w14:textId="77777777" w:rsidTr="00350D35">
        <w:trPr>
          <w:tblHeader/>
          <w:jc w:val="center"/>
        </w:trPr>
        <w:tc>
          <w:tcPr>
            <w:tcW w:w="5145" w:type="dxa"/>
            <w:shd w:val="clear" w:color="auto" w:fill="002C47"/>
            <w:tcMar>
              <w:top w:w="110" w:type="dxa"/>
              <w:left w:w="100" w:type="dxa"/>
              <w:bottom w:w="110" w:type="dxa"/>
              <w:right w:w="100" w:type="dxa"/>
            </w:tcMar>
            <w:vAlign w:val="center"/>
          </w:tcPr>
          <w:p w14:paraId="0F9669EF" w14:textId="77777777" w:rsidR="00350D35" w:rsidRPr="001E6B2C" w:rsidRDefault="00350D35" w:rsidP="00F5615B">
            <w:pPr>
              <w:spacing w:after="0"/>
            </w:pPr>
            <w:r w:rsidRPr="001E6B2C">
              <w:rPr>
                <w:b/>
                <w:color w:val="FFFFFF"/>
              </w:rPr>
              <w:t>Measure</w:t>
            </w:r>
          </w:p>
        </w:tc>
        <w:tc>
          <w:tcPr>
            <w:tcW w:w="3939" w:type="dxa"/>
            <w:shd w:val="clear" w:color="auto" w:fill="002C47"/>
            <w:tcMar>
              <w:top w:w="110" w:type="dxa"/>
              <w:left w:w="100" w:type="dxa"/>
              <w:bottom w:w="110" w:type="dxa"/>
              <w:right w:w="100" w:type="dxa"/>
            </w:tcMar>
            <w:vAlign w:val="center"/>
          </w:tcPr>
          <w:p w14:paraId="186A9D77" w14:textId="77777777" w:rsidR="00350D35" w:rsidRPr="001E6B2C" w:rsidRDefault="00350D35" w:rsidP="00F5615B">
            <w:pPr>
              <w:spacing w:after="0"/>
            </w:pPr>
            <w:r w:rsidRPr="001E6B2C">
              <w:rPr>
                <w:b/>
                <w:color w:val="FFFFFF"/>
              </w:rPr>
              <w:t>2026 figure</w:t>
            </w:r>
          </w:p>
        </w:tc>
      </w:tr>
      <w:tr w:rsidR="00350D35" w:rsidRPr="001E6B2C" w14:paraId="6A619543" w14:textId="77777777" w:rsidTr="00350D35">
        <w:trPr>
          <w:jc w:val="center"/>
        </w:trPr>
        <w:tc>
          <w:tcPr>
            <w:tcW w:w="5145" w:type="dxa"/>
            <w:tcBorders>
              <w:bottom w:val="single" w:sz="4" w:space="0" w:color="DADBD6"/>
            </w:tcBorders>
            <w:tcMar>
              <w:top w:w="90" w:type="dxa"/>
              <w:left w:w="100" w:type="dxa"/>
              <w:bottom w:w="90" w:type="dxa"/>
              <w:right w:w="100" w:type="dxa"/>
            </w:tcMar>
            <w:vAlign w:val="center"/>
          </w:tcPr>
          <w:p w14:paraId="028EF89C" w14:textId="77777777" w:rsidR="00350D35" w:rsidRPr="001E6B2C" w:rsidRDefault="00350D35" w:rsidP="00350D35">
            <w:r w:rsidRPr="001E6B2C">
              <w:t>Grants backing the Partnership</w:t>
            </w:r>
          </w:p>
        </w:tc>
        <w:tc>
          <w:tcPr>
            <w:tcW w:w="3939" w:type="dxa"/>
            <w:tcBorders>
              <w:bottom w:val="single" w:sz="4" w:space="0" w:color="DADBD6"/>
            </w:tcBorders>
            <w:tcMar>
              <w:top w:w="90" w:type="dxa"/>
              <w:left w:w="100" w:type="dxa"/>
              <w:bottom w:w="90" w:type="dxa"/>
              <w:right w:w="100" w:type="dxa"/>
            </w:tcMar>
            <w:vAlign w:val="center"/>
          </w:tcPr>
          <w:p w14:paraId="41E43211" w14:textId="77777777" w:rsidR="00350D35" w:rsidRPr="001E6B2C" w:rsidRDefault="00350D35" w:rsidP="00350D35">
            <w:r w:rsidRPr="001E6B2C">
              <w:t>More than EUR 120 million</w:t>
            </w:r>
          </w:p>
        </w:tc>
      </w:tr>
      <w:tr w:rsidR="00350D35" w:rsidRPr="001E6B2C" w14:paraId="2B33164F" w14:textId="77777777" w:rsidTr="00350D35">
        <w:trPr>
          <w:jc w:val="center"/>
        </w:trPr>
        <w:tc>
          <w:tcPr>
            <w:tcW w:w="5145" w:type="dxa"/>
            <w:tcBorders>
              <w:bottom w:val="single" w:sz="4" w:space="0" w:color="DADBD6"/>
            </w:tcBorders>
            <w:shd w:val="clear" w:color="auto" w:fill="F7F7F5"/>
            <w:tcMar>
              <w:top w:w="90" w:type="dxa"/>
              <w:left w:w="100" w:type="dxa"/>
              <w:bottom w:w="90" w:type="dxa"/>
              <w:right w:w="100" w:type="dxa"/>
            </w:tcMar>
            <w:vAlign w:val="center"/>
          </w:tcPr>
          <w:p w14:paraId="3CA80913" w14:textId="77777777" w:rsidR="00350D35" w:rsidRPr="001E6B2C" w:rsidRDefault="00350D35" w:rsidP="00350D35">
            <w:r w:rsidRPr="001E6B2C">
              <w:t>Financing leveraged</w:t>
            </w:r>
          </w:p>
        </w:tc>
        <w:tc>
          <w:tcPr>
            <w:tcW w:w="3939" w:type="dxa"/>
            <w:tcBorders>
              <w:bottom w:val="single" w:sz="4" w:space="0" w:color="DADBD6"/>
            </w:tcBorders>
            <w:shd w:val="clear" w:color="auto" w:fill="F7F7F5"/>
            <w:tcMar>
              <w:top w:w="90" w:type="dxa"/>
              <w:left w:w="100" w:type="dxa"/>
              <w:bottom w:w="90" w:type="dxa"/>
              <w:right w:w="100" w:type="dxa"/>
            </w:tcMar>
            <w:vAlign w:val="center"/>
          </w:tcPr>
          <w:p w14:paraId="157100A9" w14:textId="77777777" w:rsidR="00350D35" w:rsidRPr="001E6B2C" w:rsidRDefault="00350D35" w:rsidP="00350D35">
            <w:r w:rsidRPr="001E6B2C">
              <w:t>EUR 4.4 billion</w:t>
            </w:r>
          </w:p>
        </w:tc>
      </w:tr>
      <w:tr w:rsidR="00350D35" w:rsidRPr="001E6B2C" w14:paraId="50C01FBA" w14:textId="77777777" w:rsidTr="00350D35">
        <w:trPr>
          <w:jc w:val="center"/>
        </w:trPr>
        <w:tc>
          <w:tcPr>
            <w:tcW w:w="5145" w:type="dxa"/>
            <w:tcBorders>
              <w:bottom w:val="single" w:sz="4" w:space="0" w:color="DADBD6"/>
            </w:tcBorders>
            <w:tcMar>
              <w:top w:w="90" w:type="dxa"/>
              <w:left w:w="100" w:type="dxa"/>
              <w:bottom w:w="90" w:type="dxa"/>
              <w:right w:w="100" w:type="dxa"/>
            </w:tcMar>
            <w:vAlign w:val="center"/>
          </w:tcPr>
          <w:p w14:paraId="61EB900A" w14:textId="77777777" w:rsidR="00350D35" w:rsidRPr="001E6B2C" w:rsidRDefault="00350D35" w:rsidP="00350D35">
            <w:r w:rsidRPr="001E6B2C">
              <w:t>Member cities</w:t>
            </w:r>
          </w:p>
        </w:tc>
        <w:tc>
          <w:tcPr>
            <w:tcW w:w="3939" w:type="dxa"/>
            <w:tcBorders>
              <w:bottom w:val="single" w:sz="4" w:space="0" w:color="DADBD6"/>
            </w:tcBorders>
            <w:tcMar>
              <w:top w:w="90" w:type="dxa"/>
              <w:left w:w="100" w:type="dxa"/>
              <w:bottom w:w="90" w:type="dxa"/>
              <w:right w:w="100" w:type="dxa"/>
            </w:tcMar>
            <w:vAlign w:val="center"/>
          </w:tcPr>
          <w:p w14:paraId="2501CA71" w14:textId="77777777" w:rsidR="00350D35" w:rsidRPr="001E6B2C" w:rsidRDefault="00350D35" w:rsidP="00350D35">
            <w:r w:rsidRPr="001E6B2C">
              <w:t>82</w:t>
            </w:r>
          </w:p>
        </w:tc>
      </w:tr>
      <w:tr w:rsidR="00350D35" w:rsidRPr="001E6B2C" w14:paraId="29F183D8" w14:textId="77777777" w:rsidTr="00350D35">
        <w:trPr>
          <w:jc w:val="center"/>
        </w:trPr>
        <w:tc>
          <w:tcPr>
            <w:tcW w:w="5145" w:type="dxa"/>
            <w:tcBorders>
              <w:bottom w:val="single" w:sz="4" w:space="0" w:color="DADBD6"/>
            </w:tcBorders>
            <w:shd w:val="clear" w:color="auto" w:fill="F7F7F5"/>
            <w:tcMar>
              <w:top w:w="90" w:type="dxa"/>
              <w:left w:w="100" w:type="dxa"/>
              <w:bottom w:w="90" w:type="dxa"/>
              <w:right w:w="100" w:type="dxa"/>
            </w:tcMar>
            <w:vAlign w:val="center"/>
          </w:tcPr>
          <w:p w14:paraId="758DF1C4" w14:textId="77777777" w:rsidR="00350D35" w:rsidRPr="001E6B2C" w:rsidRDefault="00350D35" w:rsidP="00350D35">
            <w:r w:rsidRPr="001E6B2C">
              <w:t>Population represented by member cities</w:t>
            </w:r>
          </w:p>
        </w:tc>
        <w:tc>
          <w:tcPr>
            <w:tcW w:w="3939" w:type="dxa"/>
            <w:tcBorders>
              <w:bottom w:val="single" w:sz="4" w:space="0" w:color="DADBD6"/>
            </w:tcBorders>
            <w:shd w:val="clear" w:color="auto" w:fill="F7F7F5"/>
            <w:tcMar>
              <w:top w:w="90" w:type="dxa"/>
              <w:left w:w="100" w:type="dxa"/>
              <w:bottom w:w="90" w:type="dxa"/>
              <w:right w:w="100" w:type="dxa"/>
            </w:tcMar>
            <w:vAlign w:val="center"/>
          </w:tcPr>
          <w:p w14:paraId="6180EC2E" w14:textId="77777777" w:rsidR="00350D35" w:rsidRPr="001E6B2C" w:rsidRDefault="00350D35" w:rsidP="00350D35">
            <w:r w:rsidRPr="001E6B2C">
              <w:t>172 million people</w:t>
            </w:r>
          </w:p>
        </w:tc>
      </w:tr>
      <w:tr w:rsidR="00350D35" w:rsidRPr="001E6B2C" w14:paraId="06D0A180" w14:textId="77777777" w:rsidTr="00350D35">
        <w:trPr>
          <w:jc w:val="center"/>
        </w:trPr>
        <w:tc>
          <w:tcPr>
            <w:tcW w:w="5145" w:type="dxa"/>
            <w:tcBorders>
              <w:bottom w:val="single" w:sz="4" w:space="0" w:color="DADBD6"/>
            </w:tcBorders>
            <w:tcMar>
              <w:top w:w="90" w:type="dxa"/>
              <w:left w:w="100" w:type="dxa"/>
              <w:bottom w:w="90" w:type="dxa"/>
              <w:right w:w="100" w:type="dxa"/>
            </w:tcMar>
            <w:vAlign w:val="center"/>
          </w:tcPr>
          <w:p w14:paraId="315BB4DC" w14:textId="77777777" w:rsidR="00350D35" w:rsidRPr="001E6B2C" w:rsidRDefault="00350D35" w:rsidP="00350D35">
            <w:r w:rsidRPr="001E6B2C">
              <w:t>Member countries</w:t>
            </w:r>
          </w:p>
        </w:tc>
        <w:tc>
          <w:tcPr>
            <w:tcW w:w="3939" w:type="dxa"/>
            <w:tcBorders>
              <w:bottom w:val="single" w:sz="4" w:space="0" w:color="DADBD6"/>
            </w:tcBorders>
            <w:tcMar>
              <w:top w:w="90" w:type="dxa"/>
              <w:left w:w="100" w:type="dxa"/>
              <w:bottom w:w="90" w:type="dxa"/>
              <w:right w:w="100" w:type="dxa"/>
            </w:tcMar>
            <w:vAlign w:val="center"/>
          </w:tcPr>
          <w:p w14:paraId="26362906" w14:textId="77777777" w:rsidR="00350D35" w:rsidRPr="001E6B2C" w:rsidRDefault="00350D35" w:rsidP="00350D35">
            <w:r w:rsidRPr="001E6B2C">
              <w:t>16</w:t>
            </w:r>
          </w:p>
        </w:tc>
      </w:tr>
    </w:tbl>
    <w:p w14:paraId="0488F7CA" w14:textId="77777777" w:rsidR="00350D35" w:rsidRPr="001E6B2C" w:rsidRDefault="00350D35" w:rsidP="00350D35">
      <w:r w:rsidRPr="001E6B2C">
        <w:rPr>
          <w:b/>
          <w:color w:val="FFFFFF"/>
          <w:sz w:val="16"/>
        </w:rPr>
        <w:t>02</w:t>
      </w:r>
    </w:p>
    <w:p w14:paraId="5CB58348" w14:textId="78AFEE62" w:rsidR="00702570" w:rsidRPr="001E6B2C" w:rsidRDefault="005C0D2D" w:rsidP="005C0D2D">
      <w:pPr>
        <w:pStyle w:val="Heading1"/>
      </w:pPr>
      <w:r>
        <w:br w:type="page"/>
      </w:r>
      <w:bookmarkStart w:id="3" w:name="_Toc238652608"/>
      <w:r w:rsidR="00350D35" w:rsidRPr="001E6B2C">
        <w:lastRenderedPageBreak/>
        <w:t>Name, acronym and terminology</w:t>
      </w:r>
      <w:bookmarkEnd w:id="3"/>
    </w:p>
    <w:p w14:paraId="16DAB11E" w14:textId="77777777" w:rsidR="00350D35" w:rsidRPr="001E6B2C" w:rsidRDefault="00350D35" w:rsidP="00350D35">
      <w:pPr>
        <w:pStyle w:val="Heading2"/>
      </w:pPr>
      <w:r w:rsidRPr="001E6B2C">
        <w:t>Approved forms</w:t>
      </w:r>
    </w:p>
    <w:tbl>
      <w:tblPr>
        <w:tblW w:w="0" w:type="auto"/>
        <w:jc w:val="center"/>
        <w:tblLook w:val="04A0" w:firstRow="1" w:lastRow="0" w:firstColumn="1" w:lastColumn="0" w:noHBand="0" w:noVBand="1"/>
      </w:tblPr>
      <w:tblGrid>
        <w:gridCol w:w="4535"/>
        <w:gridCol w:w="4535"/>
      </w:tblGrid>
      <w:tr w:rsidR="00350D35" w:rsidRPr="001E6B2C" w14:paraId="79436B37" w14:textId="77777777" w:rsidTr="00F5615B">
        <w:trPr>
          <w:jc w:val="center"/>
        </w:trPr>
        <w:tc>
          <w:tcPr>
            <w:tcW w:w="4535" w:type="dxa"/>
            <w:tcBorders>
              <w:top w:val="nil"/>
              <w:left w:val="nil"/>
              <w:bottom w:val="nil"/>
              <w:right w:val="nil"/>
            </w:tcBorders>
            <w:shd w:val="clear" w:color="auto" w:fill="FCFAF5"/>
            <w:tcMar>
              <w:top w:w="140" w:type="dxa"/>
              <w:left w:w="150" w:type="dxa"/>
              <w:bottom w:w="140" w:type="dxa"/>
              <w:right w:w="150" w:type="dxa"/>
            </w:tcMar>
            <w:vAlign w:val="center"/>
          </w:tcPr>
          <w:p w14:paraId="5EC98EA8" w14:textId="77777777" w:rsidR="00350D35" w:rsidRPr="001E6B2C" w:rsidRDefault="00350D35" w:rsidP="00F5615B">
            <w:pPr>
              <w:spacing w:after="80"/>
            </w:pPr>
            <w:r w:rsidRPr="001E6B2C">
              <w:rPr>
                <w:rFonts w:ascii="Radio Canada Big" w:hAnsi="Radio Canada Big"/>
                <w:color w:val="002C47"/>
              </w:rPr>
              <w:t>MobiliseYourCity</w:t>
            </w:r>
          </w:p>
          <w:p w14:paraId="7572BD29" w14:textId="77777777" w:rsidR="00350D35" w:rsidRPr="001E6B2C" w:rsidRDefault="00350D35" w:rsidP="00F5615B">
            <w:pPr>
              <w:spacing w:after="0"/>
            </w:pPr>
            <w:r w:rsidRPr="001E6B2C">
              <w:rPr>
                <w:color w:val="000000"/>
              </w:rPr>
              <w:t>Use the full name for first mention, prominent institutional references and formal attribution.</w:t>
            </w:r>
          </w:p>
        </w:tc>
        <w:tc>
          <w:tcPr>
            <w:tcW w:w="4535" w:type="dxa"/>
            <w:tcBorders>
              <w:top w:val="nil"/>
              <w:left w:val="nil"/>
              <w:bottom w:val="nil"/>
              <w:right w:val="nil"/>
            </w:tcBorders>
            <w:shd w:val="clear" w:color="auto" w:fill="FCFAF5"/>
            <w:tcMar>
              <w:top w:w="140" w:type="dxa"/>
              <w:left w:w="150" w:type="dxa"/>
              <w:bottom w:w="140" w:type="dxa"/>
              <w:right w:w="150" w:type="dxa"/>
            </w:tcMar>
            <w:vAlign w:val="center"/>
          </w:tcPr>
          <w:p w14:paraId="4DCFD0F2" w14:textId="77777777" w:rsidR="00350D35" w:rsidRPr="001E6B2C" w:rsidRDefault="00350D35" w:rsidP="00F5615B">
            <w:pPr>
              <w:spacing w:after="80"/>
            </w:pPr>
            <w:r w:rsidRPr="001E6B2C">
              <w:rPr>
                <w:rFonts w:ascii="Radio Canada Big" w:hAnsi="Radio Canada Big"/>
                <w:color w:val="002C47"/>
              </w:rPr>
              <w:t>MYC</w:t>
            </w:r>
          </w:p>
          <w:p w14:paraId="388FA1EA" w14:textId="77777777" w:rsidR="00350D35" w:rsidRPr="001E6B2C" w:rsidRDefault="00350D35" w:rsidP="00F5615B">
            <w:pPr>
              <w:spacing w:after="0"/>
            </w:pPr>
            <w:r w:rsidRPr="001E6B2C">
              <w:rPr>
                <w:color w:val="000000"/>
              </w:rPr>
              <w:t>Permitted in internal and external communications after the full name has been introduced.</w:t>
            </w:r>
          </w:p>
        </w:tc>
      </w:tr>
      <w:tr w:rsidR="00350D35" w:rsidRPr="001E6B2C" w14:paraId="0CCA87E5" w14:textId="77777777" w:rsidTr="00F5615B">
        <w:trPr>
          <w:jc w:val="center"/>
        </w:trPr>
        <w:tc>
          <w:tcPr>
            <w:tcW w:w="4535" w:type="dxa"/>
            <w:tcBorders>
              <w:top w:val="nil"/>
              <w:left w:val="nil"/>
              <w:bottom w:val="nil"/>
              <w:right w:val="nil"/>
            </w:tcBorders>
            <w:shd w:val="clear" w:color="auto" w:fill="FCFAF5"/>
            <w:tcMar>
              <w:top w:w="140" w:type="dxa"/>
              <w:left w:w="150" w:type="dxa"/>
              <w:bottom w:w="140" w:type="dxa"/>
              <w:right w:w="150" w:type="dxa"/>
            </w:tcMar>
            <w:vAlign w:val="center"/>
          </w:tcPr>
          <w:p w14:paraId="2A751BB0" w14:textId="77777777" w:rsidR="00350D35" w:rsidRPr="001E6B2C" w:rsidRDefault="00350D35" w:rsidP="00F5615B">
            <w:pPr>
              <w:spacing w:after="80"/>
            </w:pPr>
            <w:r w:rsidRPr="001E6B2C">
              <w:rPr>
                <w:rFonts w:ascii="Radio Canada Big" w:hAnsi="Radio Canada Big"/>
                <w:color w:val="002C47"/>
              </w:rPr>
              <w:t>MobiliseYourCity Partnership</w:t>
            </w:r>
          </w:p>
          <w:p w14:paraId="69B3E868" w14:textId="77777777" w:rsidR="00350D35" w:rsidRPr="001E6B2C" w:rsidRDefault="00350D35" w:rsidP="00F5615B">
            <w:pPr>
              <w:spacing w:after="0"/>
            </w:pPr>
            <w:r w:rsidRPr="001E6B2C">
              <w:rPr>
                <w:color w:val="000000"/>
              </w:rPr>
              <w:t>Use when referring to the institution as a partnership. Capitalise “Partnership” when used as part of the institutional name.</w:t>
            </w:r>
          </w:p>
        </w:tc>
        <w:tc>
          <w:tcPr>
            <w:tcW w:w="4535" w:type="dxa"/>
            <w:tcBorders>
              <w:top w:val="nil"/>
              <w:left w:val="nil"/>
              <w:bottom w:val="nil"/>
              <w:right w:val="nil"/>
            </w:tcBorders>
            <w:shd w:val="clear" w:color="auto" w:fill="FCFAF5"/>
            <w:tcMar>
              <w:top w:w="140" w:type="dxa"/>
              <w:left w:w="150" w:type="dxa"/>
              <w:bottom w:w="140" w:type="dxa"/>
              <w:right w:w="150" w:type="dxa"/>
            </w:tcMar>
            <w:vAlign w:val="center"/>
          </w:tcPr>
          <w:p w14:paraId="35E7C3D6" w14:textId="77777777" w:rsidR="00350D35" w:rsidRPr="001E6B2C" w:rsidRDefault="00350D35" w:rsidP="00F5615B">
            <w:pPr>
              <w:spacing w:after="80"/>
            </w:pPr>
            <w:r w:rsidRPr="001E6B2C">
              <w:rPr>
                <w:rFonts w:ascii="Radio Canada Big" w:hAnsi="Radio Canada Big"/>
                <w:color w:val="002C47"/>
              </w:rPr>
              <w:t>MobiliseYourCity Secretariat</w:t>
            </w:r>
          </w:p>
          <w:p w14:paraId="1750AB5B" w14:textId="77777777" w:rsidR="00350D35" w:rsidRPr="001E6B2C" w:rsidRDefault="00350D35" w:rsidP="00F5615B">
            <w:pPr>
              <w:spacing w:after="0"/>
            </w:pPr>
            <w:r w:rsidRPr="001E6B2C">
              <w:rPr>
                <w:color w:val="000000"/>
              </w:rPr>
              <w:t>Use for the team that coordinates the Partnership.</w:t>
            </w:r>
          </w:p>
        </w:tc>
      </w:tr>
    </w:tbl>
    <w:p w14:paraId="707A173F" w14:textId="56D6051F" w:rsidR="00350D35" w:rsidRPr="001E6B2C" w:rsidRDefault="00350D35" w:rsidP="00350D35">
      <w:pPr>
        <w:tabs>
          <w:tab w:val="left" w:pos="1796"/>
        </w:tabs>
      </w:pPr>
    </w:p>
    <w:p w14:paraId="3EC7CC04" w14:textId="77777777" w:rsidR="00350D35" w:rsidRPr="001E6B2C" w:rsidRDefault="00350D35" w:rsidP="00350D35">
      <w:pPr>
        <w:spacing w:after="80"/>
        <w:rPr>
          <w:rStyle w:val="Strong"/>
        </w:rPr>
      </w:pPr>
      <w:r w:rsidRPr="001E6B2C">
        <w:rPr>
          <w:rStyle w:val="Strong"/>
        </w:rPr>
        <w:t>External communications</w:t>
      </w:r>
    </w:p>
    <w:p w14:paraId="2A0077E0" w14:textId="7BC6707D" w:rsidR="00B826B5" w:rsidRPr="001E6B2C" w:rsidRDefault="00350D35" w:rsidP="00350D35">
      <w:r w:rsidRPr="001E6B2C">
        <w:t>On first mention, write “MobiliseYourCity”. Use “MYC” thereafter when this improves readability. Do not rely on the acronym alone when the audience is unlikely to know the Partnership.</w:t>
      </w:r>
    </w:p>
    <w:p w14:paraId="5CD41D1A" w14:textId="77777777" w:rsidR="00350D35" w:rsidRPr="001E6B2C" w:rsidRDefault="00350D35" w:rsidP="00350D35">
      <w:pPr>
        <w:pStyle w:val="Heading2"/>
      </w:pPr>
      <w:r w:rsidRPr="001E6B2C">
        <w:t>Avoid</w:t>
      </w:r>
    </w:p>
    <w:tbl>
      <w:tblPr>
        <w:tblW w:w="0" w:type="auto"/>
        <w:jc w:val="center"/>
        <w:tblLook w:val="04A0" w:firstRow="1" w:lastRow="0" w:firstColumn="1" w:lastColumn="0" w:noHBand="0" w:noVBand="1"/>
      </w:tblPr>
      <w:tblGrid>
        <w:gridCol w:w="4416"/>
        <w:gridCol w:w="4668"/>
      </w:tblGrid>
      <w:tr w:rsidR="00350D35" w:rsidRPr="001E6B2C" w14:paraId="09833589" w14:textId="77777777" w:rsidTr="00F5615B">
        <w:trPr>
          <w:tblHeader/>
          <w:jc w:val="center"/>
        </w:trPr>
        <w:tc>
          <w:tcPr>
            <w:tcW w:w="4082" w:type="dxa"/>
            <w:shd w:val="clear" w:color="auto" w:fill="9E2458"/>
            <w:tcMar>
              <w:top w:w="110" w:type="dxa"/>
              <w:left w:w="100" w:type="dxa"/>
              <w:bottom w:w="110" w:type="dxa"/>
              <w:right w:w="100" w:type="dxa"/>
            </w:tcMar>
            <w:vAlign w:val="center"/>
          </w:tcPr>
          <w:p w14:paraId="506D43F0" w14:textId="77777777" w:rsidR="00350D35" w:rsidRPr="001E6B2C" w:rsidRDefault="00350D35" w:rsidP="00F5615B">
            <w:pPr>
              <w:spacing w:after="0"/>
            </w:pPr>
            <w:r w:rsidRPr="001E6B2C">
              <w:rPr>
                <w:b/>
                <w:color w:val="FFFFFF"/>
              </w:rPr>
              <w:t>Avoid</w:t>
            </w:r>
          </w:p>
        </w:tc>
        <w:tc>
          <w:tcPr>
            <w:tcW w:w="4989" w:type="dxa"/>
            <w:shd w:val="clear" w:color="auto" w:fill="9E2458"/>
            <w:tcMar>
              <w:top w:w="110" w:type="dxa"/>
              <w:left w:w="100" w:type="dxa"/>
              <w:bottom w:w="110" w:type="dxa"/>
              <w:right w:w="100" w:type="dxa"/>
            </w:tcMar>
            <w:vAlign w:val="center"/>
          </w:tcPr>
          <w:p w14:paraId="0AD431B2" w14:textId="77777777" w:rsidR="00350D35" w:rsidRPr="001E6B2C" w:rsidRDefault="00350D35" w:rsidP="00F5615B">
            <w:pPr>
              <w:spacing w:after="0"/>
            </w:pPr>
            <w:r w:rsidRPr="001E6B2C">
              <w:rPr>
                <w:b/>
                <w:color w:val="FFFFFF"/>
              </w:rPr>
              <w:t>Use instead</w:t>
            </w:r>
          </w:p>
        </w:tc>
      </w:tr>
      <w:tr w:rsidR="00350D35" w:rsidRPr="001E6B2C" w14:paraId="57105403" w14:textId="77777777" w:rsidTr="00F5615B">
        <w:trPr>
          <w:jc w:val="center"/>
        </w:trPr>
        <w:tc>
          <w:tcPr>
            <w:tcW w:w="4706" w:type="dxa"/>
            <w:tcBorders>
              <w:bottom w:val="single" w:sz="4" w:space="0" w:color="DADBD6"/>
            </w:tcBorders>
            <w:tcMar>
              <w:top w:w="90" w:type="dxa"/>
              <w:left w:w="100" w:type="dxa"/>
              <w:bottom w:w="90" w:type="dxa"/>
              <w:right w:w="100" w:type="dxa"/>
            </w:tcMar>
            <w:vAlign w:val="center"/>
          </w:tcPr>
          <w:p w14:paraId="09A98145" w14:textId="77777777" w:rsidR="00350D35" w:rsidRPr="001E6B2C" w:rsidRDefault="00350D35" w:rsidP="00F5615B">
            <w:pPr>
              <w:spacing w:after="0"/>
              <w:rPr>
                <w:color w:val="EE0000"/>
              </w:rPr>
            </w:pPr>
            <w:r w:rsidRPr="001E6B2C">
              <w:rPr>
                <w:color w:val="EE0000"/>
              </w:rPr>
              <w:t>Mobilise Your City</w:t>
            </w:r>
          </w:p>
        </w:tc>
        <w:tc>
          <w:tcPr>
            <w:tcW w:w="4706" w:type="dxa"/>
            <w:tcBorders>
              <w:bottom w:val="single" w:sz="4" w:space="0" w:color="DADBD6"/>
            </w:tcBorders>
            <w:tcMar>
              <w:top w:w="90" w:type="dxa"/>
              <w:left w:w="100" w:type="dxa"/>
              <w:bottom w:w="90" w:type="dxa"/>
              <w:right w:w="100" w:type="dxa"/>
            </w:tcMar>
            <w:vAlign w:val="center"/>
          </w:tcPr>
          <w:p w14:paraId="46D0E5E5" w14:textId="77777777" w:rsidR="00350D35" w:rsidRPr="001E6B2C" w:rsidRDefault="00350D35" w:rsidP="00F5615B">
            <w:pPr>
              <w:spacing w:after="0"/>
            </w:pPr>
            <w:r w:rsidRPr="001E6B2C">
              <w:rPr>
                <w:color w:val="000000"/>
              </w:rPr>
              <w:t>MobiliseYourCity</w:t>
            </w:r>
          </w:p>
        </w:tc>
      </w:tr>
      <w:tr w:rsidR="00350D35" w:rsidRPr="001E6B2C" w14:paraId="2B17C210" w14:textId="77777777" w:rsidTr="00F5615B">
        <w:trPr>
          <w:jc w:val="center"/>
        </w:trPr>
        <w:tc>
          <w:tcPr>
            <w:tcW w:w="4706" w:type="dxa"/>
            <w:tcBorders>
              <w:bottom w:val="single" w:sz="4" w:space="0" w:color="DADBD6"/>
            </w:tcBorders>
            <w:shd w:val="clear" w:color="auto" w:fill="F7F7F5"/>
            <w:tcMar>
              <w:top w:w="90" w:type="dxa"/>
              <w:left w:w="100" w:type="dxa"/>
              <w:bottom w:w="90" w:type="dxa"/>
              <w:right w:w="100" w:type="dxa"/>
            </w:tcMar>
            <w:vAlign w:val="center"/>
          </w:tcPr>
          <w:p w14:paraId="2873DE6B" w14:textId="77777777" w:rsidR="00350D35" w:rsidRPr="001E6B2C" w:rsidRDefault="00350D35" w:rsidP="00F5615B">
            <w:pPr>
              <w:spacing w:after="0"/>
              <w:rPr>
                <w:color w:val="EE0000"/>
              </w:rPr>
            </w:pPr>
            <w:r w:rsidRPr="001E6B2C">
              <w:rPr>
                <w:color w:val="EE0000"/>
              </w:rPr>
              <w:t>MobilizeYourCity</w:t>
            </w:r>
          </w:p>
        </w:tc>
        <w:tc>
          <w:tcPr>
            <w:tcW w:w="4706" w:type="dxa"/>
            <w:tcBorders>
              <w:bottom w:val="single" w:sz="4" w:space="0" w:color="DADBD6"/>
            </w:tcBorders>
            <w:shd w:val="clear" w:color="auto" w:fill="F7F7F5"/>
            <w:tcMar>
              <w:top w:w="90" w:type="dxa"/>
              <w:left w:w="100" w:type="dxa"/>
              <w:bottom w:w="90" w:type="dxa"/>
              <w:right w:w="100" w:type="dxa"/>
            </w:tcMar>
            <w:vAlign w:val="center"/>
          </w:tcPr>
          <w:p w14:paraId="002874DC" w14:textId="77777777" w:rsidR="00350D35" w:rsidRPr="001E6B2C" w:rsidRDefault="00350D35" w:rsidP="00F5615B">
            <w:pPr>
              <w:spacing w:after="0"/>
            </w:pPr>
            <w:r w:rsidRPr="001E6B2C">
              <w:rPr>
                <w:color w:val="000000"/>
              </w:rPr>
              <w:t>MobiliseYourCity</w:t>
            </w:r>
          </w:p>
        </w:tc>
      </w:tr>
      <w:tr w:rsidR="00350D35" w:rsidRPr="001E6B2C" w14:paraId="37D61BAC" w14:textId="77777777" w:rsidTr="00F5615B">
        <w:trPr>
          <w:jc w:val="center"/>
        </w:trPr>
        <w:tc>
          <w:tcPr>
            <w:tcW w:w="4706" w:type="dxa"/>
            <w:tcBorders>
              <w:bottom w:val="single" w:sz="4" w:space="0" w:color="DADBD6"/>
            </w:tcBorders>
            <w:tcMar>
              <w:top w:w="90" w:type="dxa"/>
              <w:left w:w="100" w:type="dxa"/>
              <w:bottom w:w="90" w:type="dxa"/>
              <w:right w:w="100" w:type="dxa"/>
            </w:tcMar>
            <w:vAlign w:val="center"/>
          </w:tcPr>
          <w:p w14:paraId="497CA4BF" w14:textId="77777777" w:rsidR="00350D35" w:rsidRPr="001E6B2C" w:rsidRDefault="00350D35" w:rsidP="00F5615B">
            <w:pPr>
              <w:spacing w:after="0"/>
              <w:rPr>
                <w:color w:val="EE0000"/>
              </w:rPr>
            </w:pPr>
            <w:r w:rsidRPr="001E6B2C">
              <w:rPr>
                <w:color w:val="EE0000"/>
              </w:rPr>
              <w:t>Mobiliseyourcity</w:t>
            </w:r>
          </w:p>
        </w:tc>
        <w:tc>
          <w:tcPr>
            <w:tcW w:w="4706" w:type="dxa"/>
            <w:tcBorders>
              <w:bottom w:val="single" w:sz="4" w:space="0" w:color="DADBD6"/>
            </w:tcBorders>
            <w:tcMar>
              <w:top w:w="90" w:type="dxa"/>
              <w:left w:w="100" w:type="dxa"/>
              <w:bottom w:w="90" w:type="dxa"/>
              <w:right w:w="100" w:type="dxa"/>
            </w:tcMar>
            <w:vAlign w:val="center"/>
          </w:tcPr>
          <w:p w14:paraId="4DC91FCF" w14:textId="77777777" w:rsidR="00350D35" w:rsidRPr="001E6B2C" w:rsidRDefault="00350D35" w:rsidP="00F5615B">
            <w:pPr>
              <w:spacing w:after="0"/>
            </w:pPr>
            <w:r w:rsidRPr="001E6B2C">
              <w:rPr>
                <w:color w:val="000000"/>
              </w:rPr>
              <w:t>MobiliseYourCity</w:t>
            </w:r>
          </w:p>
        </w:tc>
      </w:tr>
      <w:tr w:rsidR="00350D35" w:rsidRPr="001E6B2C" w14:paraId="25DB1490" w14:textId="77777777" w:rsidTr="00F5615B">
        <w:trPr>
          <w:jc w:val="center"/>
        </w:trPr>
        <w:tc>
          <w:tcPr>
            <w:tcW w:w="4706" w:type="dxa"/>
            <w:tcBorders>
              <w:bottom w:val="single" w:sz="4" w:space="0" w:color="DADBD6"/>
            </w:tcBorders>
            <w:shd w:val="clear" w:color="auto" w:fill="F7F7F5"/>
            <w:tcMar>
              <w:top w:w="90" w:type="dxa"/>
              <w:left w:w="100" w:type="dxa"/>
              <w:bottom w:w="90" w:type="dxa"/>
              <w:right w:w="100" w:type="dxa"/>
            </w:tcMar>
            <w:vAlign w:val="center"/>
          </w:tcPr>
          <w:p w14:paraId="2BF0564D" w14:textId="77777777" w:rsidR="00350D35" w:rsidRPr="001E6B2C" w:rsidRDefault="00350D35" w:rsidP="00F5615B">
            <w:pPr>
              <w:spacing w:after="0"/>
              <w:rPr>
                <w:color w:val="EE0000"/>
              </w:rPr>
            </w:pPr>
            <w:r w:rsidRPr="001E6B2C">
              <w:rPr>
                <w:color w:val="EE0000"/>
              </w:rPr>
              <w:t>MobiliseYourCity network / initiative</w:t>
            </w:r>
          </w:p>
        </w:tc>
        <w:tc>
          <w:tcPr>
            <w:tcW w:w="4706" w:type="dxa"/>
            <w:tcBorders>
              <w:bottom w:val="single" w:sz="4" w:space="0" w:color="DADBD6"/>
            </w:tcBorders>
            <w:shd w:val="clear" w:color="auto" w:fill="F7F7F5"/>
            <w:tcMar>
              <w:top w:w="90" w:type="dxa"/>
              <w:left w:w="100" w:type="dxa"/>
              <w:bottom w:w="90" w:type="dxa"/>
              <w:right w:w="100" w:type="dxa"/>
            </w:tcMar>
            <w:vAlign w:val="center"/>
          </w:tcPr>
          <w:p w14:paraId="3E2B8005" w14:textId="77777777" w:rsidR="00350D35" w:rsidRPr="001E6B2C" w:rsidRDefault="00350D35" w:rsidP="00F5615B">
            <w:pPr>
              <w:spacing w:after="0"/>
            </w:pPr>
            <w:r w:rsidRPr="001E6B2C">
              <w:rPr>
                <w:color w:val="000000"/>
              </w:rPr>
              <w:t>MobiliseYourCity Partnership</w:t>
            </w:r>
          </w:p>
        </w:tc>
      </w:tr>
      <w:tr w:rsidR="00350D35" w:rsidRPr="001E6B2C" w14:paraId="64B2AE17" w14:textId="77777777" w:rsidTr="00F5615B">
        <w:trPr>
          <w:jc w:val="center"/>
        </w:trPr>
        <w:tc>
          <w:tcPr>
            <w:tcW w:w="4706" w:type="dxa"/>
            <w:tcBorders>
              <w:bottom w:val="single" w:sz="4" w:space="0" w:color="DADBD6"/>
            </w:tcBorders>
            <w:tcMar>
              <w:top w:w="90" w:type="dxa"/>
              <w:left w:w="100" w:type="dxa"/>
              <w:bottom w:w="90" w:type="dxa"/>
              <w:right w:w="100" w:type="dxa"/>
            </w:tcMar>
            <w:vAlign w:val="center"/>
          </w:tcPr>
          <w:p w14:paraId="60B09C7F" w14:textId="77777777" w:rsidR="00350D35" w:rsidRPr="001E6B2C" w:rsidRDefault="00350D35" w:rsidP="00F5615B">
            <w:pPr>
              <w:spacing w:after="0"/>
              <w:rPr>
                <w:color w:val="EE0000"/>
              </w:rPr>
            </w:pPr>
            <w:r w:rsidRPr="001E6B2C">
              <w:rPr>
                <w:color w:val="EE0000"/>
              </w:rPr>
              <w:t>Beneficiary partners</w:t>
            </w:r>
          </w:p>
        </w:tc>
        <w:tc>
          <w:tcPr>
            <w:tcW w:w="4706" w:type="dxa"/>
            <w:tcBorders>
              <w:bottom w:val="single" w:sz="4" w:space="0" w:color="DADBD6"/>
            </w:tcBorders>
            <w:tcMar>
              <w:top w:w="90" w:type="dxa"/>
              <w:left w:w="100" w:type="dxa"/>
              <w:bottom w:w="90" w:type="dxa"/>
              <w:right w:w="100" w:type="dxa"/>
            </w:tcMar>
            <w:vAlign w:val="center"/>
          </w:tcPr>
          <w:p w14:paraId="72709936" w14:textId="77777777" w:rsidR="00350D35" w:rsidRPr="001E6B2C" w:rsidRDefault="00350D35" w:rsidP="00F5615B">
            <w:pPr>
              <w:spacing w:after="0"/>
            </w:pPr>
            <w:r w:rsidRPr="001E6B2C">
              <w:rPr>
                <w:color w:val="000000"/>
              </w:rPr>
              <w:t>Member cities and countries</w:t>
            </w:r>
          </w:p>
        </w:tc>
      </w:tr>
    </w:tbl>
    <w:p w14:paraId="64647071" w14:textId="77777777" w:rsidR="00350D35" w:rsidRPr="001E6B2C" w:rsidRDefault="00350D35" w:rsidP="00350D35"/>
    <w:p w14:paraId="6F2D7299" w14:textId="77777777" w:rsidR="00350D35" w:rsidRPr="001E6B2C" w:rsidRDefault="00350D35">
      <w:pPr>
        <w:contextualSpacing w:val="0"/>
      </w:pPr>
      <w:r w:rsidRPr="001E6B2C">
        <w:br w:type="page"/>
      </w:r>
    </w:p>
    <w:p w14:paraId="25637200" w14:textId="77777777" w:rsidR="005C0D2D" w:rsidRPr="001E6B2C" w:rsidRDefault="005C0D2D" w:rsidP="005C0D2D">
      <w:pPr>
        <w:pStyle w:val="Heading1"/>
      </w:pPr>
      <w:bookmarkStart w:id="4" w:name="_Toc237443333"/>
      <w:bookmarkStart w:id="5" w:name="_Toc238652609"/>
      <w:r w:rsidRPr="001E6B2C">
        <w:lastRenderedPageBreak/>
        <w:t>MobiliseYourCity Brand Voice</w:t>
      </w:r>
      <w:bookmarkEnd w:id="4"/>
      <w:bookmarkEnd w:id="5"/>
      <w:r w:rsidRPr="001E6B2C">
        <w:t xml:space="preserve"> </w:t>
      </w:r>
    </w:p>
    <w:p w14:paraId="73192198" w14:textId="77777777" w:rsidR="005C0D2D" w:rsidRPr="001E6B2C" w:rsidRDefault="005C0D2D" w:rsidP="005C0D2D">
      <w:pPr>
        <w:jc w:val="both"/>
      </w:pPr>
      <w:r w:rsidRPr="001E6B2C">
        <w:t xml:space="preserve">Our voice should communicate trust and expertise and should be consistent across our channels. It should be smart and professional, as we represent all our partners. While we have clear and explicit values, we aim to remain politically neutral to respect our member cities and countries. </w:t>
      </w:r>
    </w:p>
    <w:p w14:paraId="262ABBE2" w14:textId="77777777" w:rsidR="005C0D2D" w:rsidRPr="00F51965" w:rsidRDefault="005C0D2D" w:rsidP="005C0D2D">
      <w:pPr>
        <w:contextualSpacing w:val="0"/>
      </w:pPr>
    </w:p>
    <w:tbl>
      <w:tblPr>
        <w:tblW w:w="0" w:type="auto"/>
        <w:jc w:val="center"/>
        <w:tblLook w:val="04A0" w:firstRow="1" w:lastRow="0" w:firstColumn="1" w:lastColumn="0" w:noHBand="0" w:noVBand="1"/>
      </w:tblPr>
      <w:tblGrid>
        <w:gridCol w:w="4535"/>
        <w:gridCol w:w="4535"/>
      </w:tblGrid>
      <w:tr w:rsidR="005C0D2D" w:rsidRPr="00F51965" w14:paraId="51B508E5" w14:textId="77777777" w:rsidTr="00F5615B">
        <w:trPr>
          <w:jc w:val="center"/>
        </w:trPr>
        <w:tc>
          <w:tcPr>
            <w:tcW w:w="4535" w:type="dxa"/>
            <w:tcBorders>
              <w:top w:val="nil"/>
              <w:left w:val="nil"/>
              <w:bottom w:val="nil"/>
              <w:right w:val="nil"/>
            </w:tcBorders>
            <w:shd w:val="clear" w:color="auto" w:fill="FF83BE"/>
            <w:tcMar>
              <w:top w:w="140" w:type="dxa"/>
              <w:left w:w="150" w:type="dxa"/>
              <w:bottom w:w="140" w:type="dxa"/>
              <w:right w:w="150" w:type="dxa"/>
            </w:tcMar>
            <w:vAlign w:val="center"/>
          </w:tcPr>
          <w:p w14:paraId="507683B9" w14:textId="77777777" w:rsidR="005C0D2D" w:rsidRPr="00F51965" w:rsidRDefault="005C0D2D" w:rsidP="00F5615B">
            <w:pPr>
              <w:spacing w:after="80"/>
            </w:pPr>
            <w:r w:rsidRPr="00F51965">
              <w:rPr>
                <w:rFonts w:ascii="Radio Canada Big" w:hAnsi="Radio Canada Big"/>
                <w:color w:val="002C47"/>
              </w:rPr>
              <w:t>Trustworthy</w:t>
            </w:r>
          </w:p>
          <w:p w14:paraId="6DA83A01" w14:textId="77777777" w:rsidR="005C0D2D" w:rsidRPr="00F51965" w:rsidRDefault="005C0D2D" w:rsidP="00F5615B">
            <w:pPr>
              <w:spacing w:after="0"/>
            </w:pPr>
            <w:r w:rsidRPr="00F51965">
              <w:rPr>
                <w:color w:val="000000"/>
              </w:rPr>
              <w:t>Be precise. Use verified figures, dates and sources. Avoid exaggerated claims and unsupported superlatives.</w:t>
            </w:r>
          </w:p>
        </w:tc>
        <w:tc>
          <w:tcPr>
            <w:tcW w:w="4535" w:type="dxa"/>
            <w:tcBorders>
              <w:top w:val="nil"/>
              <w:left w:val="nil"/>
              <w:bottom w:val="nil"/>
              <w:right w:val="nil"/>
            </w:tcBorders>
            <w:shd w:val="clear" w:color="auto" w:fill="FCFAF5"/>
            <w:tcMar>
              <w:top w:w="140" w:type="dxa"/>
              <w:left w:w="150" w:type="dxa"/>
              <w:bottom w:w="140" w:type="dxa"/>
              <w:right w:w="150" w:type="dxa"/>
            </w:tcMar>
            <w:vAlign w:val="center"/>
          </w:tcPr>
          <w:p w14:paraId="69C6247C" w14:textId="77777777" w:rsidR="005C0D2D" w:rsidRPr="00F51965" w:rsidRDefault="005C0D2D" w:rsidP="00F5615B">
            <w:pPr>
              <w:spacing w:after="80"/>
            </w:pPr>
            <w:r w:rsidRPr="00F51965">
              <w:rPr>
                <w:rFonts w:ascii="Radio Canada Big" w:hAnsi="Radio Canada Big"/>
                <w:color w:val="002C47"/>
              </w:rPr>
              <w:t>Expert</w:t>
            </w:r>
          </w:p>
          <w:p w14:paraId="71728714" w14:textId="77777777" w:rsidR="005C0D2D" w:rsidRPr="00F51965" w:rsidRDefault="005C0D2D" w:rsidP="00F5615B">
            <w:pPr>
              <w:spacing w:after="0"/>
            </w:pPr>
            <w:r w:rsidRPr="00F51965">
              <w:rPr>
                <w:color w:val="000000"/>
              </w:rPr>
              <w:t>Use evidence and technical knowledge, but explain specialised terms when the audience may not know them.</w:t>
            </w:r>
          </w:p>
        </w:tc>
      </w:tr>
      <w:tr w:rsidR="005C0D2D" w:rsidRPr="00F51965" w14:paraId="2814F7CE" w14:textId="77777777" w:rsidTr="00F5615B">
        <w:trPr>
          <w:jc w:val="center"/>
        </w:trPr>
        <w:tc>
          <w:tcPr>
            <w:tcW w:w="4535" w:type="dxa"/>
            <w:tcBorders>
              <w:top w:val="nil"/>
              <w:left w:val="nil"/>
              <w:bottom w:val="nil"/>
              <w:right w:val="nil"/>
            </w:tcBorders>
            <w:shd w:val="clear" w:color="auto" w:fill="80E1FF"/>
            <w:tcMar>
              <w:top w:w="140" w:type="dxa"/>
              <w:left w:w="150" w:type="dxa"/>
              <w:bottom w:w="140" w:type="dxa"/>
              <w:right w:w="150" w:type="dxa"/>
            </w:tcMar>
            <w:vAlign w:val="center"/>
          </w:tcPr>
          <w:p w14:paraId="29231222" w14:textId="77777777" w:rsidR="005C0D2D" w:rsidRPr="00F51965" w:rsidRDefault="005C0D2D" w:rsidP="00F5615B">
            <w:pPr>
              <w:spacing w:after="80"/>
            </w:pPr>
            <w:r w:rsidRPr="00F51965">
              <w:rPr>
                <w:rFonts w:ascii="Radio Canada Big" w:hAnsi="Radio Canada Big"/>
                <w:color w:val="002C47"/>
              </w:rPr>
              <w:t>Practical</w:t>
            </w:r>
          </w:p>
          <w:p w14:paraId="417B6D21" w14:textId="77777777" w:rsidR="005C0D2D" w:rsidRPr="00F51965" w:rsidRDefault="005C0D2D" w:rsidP="00F5615B">
            <w:pPr>
              <w:spacing w:after="0"/>
            </w:pPr>
            <w:r w:rsidRPr="00F51965">
              <w:rPr>
                <w:color w:val="000000"/>
              </w:rPr>
              <w:t>Prefer active verbs and concrete outcomes: plan, prepare, test, finance, implement, learn and scale.</w:t>
            </w:r>
          </w:p>
        </w:tc>
        <w:tc>
          <w:tcPr>
            <w:tcW w:w="4535" w:type="dxa"/>
            <w:tcBorders>
              <w:top w:val="nil"/>
              <w:left w:val="nil"/>
              <w:bottom w:val="nil"/>
              <w:right w:val="nil"/>
            </w:tcBorders>
            <w:shd w:val="clear" w:color="auto" w:fill="FCFAF5"/>
            <w:tcMar>
              <w:top w:w="140" w:type="dxa"/>
              <w:left w:w="150" w:type="dxa"/>
              <w:bottom w:w="140" w:type="dxa"/>
              <w:right w:w="150" w:type="dxa"/>
            </w:tcMar>
            <w:vAlign w:val="center"/>
          </w:tcPr>
          <w:p w14:paraId="37166F78" w14:textId="77777777" w:rsidR="005C0D2D" w:rsidRPr="00F51965" w:rsidRDefault="005C0D2D" w:rsidP="00F5615B">
            <w:pPr>
              <w:spacing w:after="80"/>
            </w:pPr>
            <w:r w:rsidRPr="00F51965">
              <w:rPr>
                <w:rFonts w:ascii="Radio Canada Big" w:hAnsi="Radio Canada Big"/>
                <w:color w:val="002C47"/>
              </w:rPr>
              <w:t>Inclusive</w:t>
            </w:r>
          </w:p>
          <w:p w14:paraId="72BF1852" w14:textId="77777777" w:rsidR="005C0D2D" w:rsidRPr="00F51965" w:rsidRDefault="005C0D2D" w:rsidP="00F5615B">
            <w:pPr>
              <w:spacing w:after="0"/>
            </w:pPr>
            <w:r w:rsidRPr="00F51965">
              <w:rPr>
                <w:color w:val="000000"/>
              </w:rPr>
              <w:t>Write about people, cities and countries with respect and agency. Use “member cities and countries”, not “beneficiaries”.</w:t>
            </w:r>
          </w:p>
        </w:tc>
      </w:tr>
      <w:tr w:rsidR="005C0D2D" w:rsidRPr="00F51965" w14:paraId="4F36A13F" w14:textId="77777777" w:rsidTr="00F5615B">
        <w:trPr>
          <w:jc w:val="center"/>
        </w:trPr>
        <w:tc>
          <w:tcPr>
            <w:tcW w:w="4535" w:type="dxa"/>
            <w:tcBorders>
              <w:top w:val="nil"/>
              <w:left w:val="nil"/>
              <w:bottom w:val="nil"/>
              <w:right w:val="nil"/>
            </w:tcBorders>
            <w:shd w:val="clear" w:color="auto" w:fill="D2FFFB"/>
            <w:tcMar>
              <w:top w:w="140" w:type="dxa"/>
              <w:left w:w="150" w:type="dxa"/>
              <w:bottom w:w="140" w:type="dxa"/>
              <w:right w:w="150" w:type="dxa"/>
            </w:tcMar>
            <w:vAlign w:val="center"/>
          </w:tcPr>
          <w:p w14:paraId="4773509C" w14:textId="77777777" w:rsidR="005C0D2D" w:rsidRPr="00F51965" w:rsidRDefault="005C0D2D" w:rsidP="00F5615B">
            <w:pPr>
              <w:spacing w:after="80"/>
            </w:pPr>
            <w:r w:rsidRPr="00F51965">
              <w:rPr>
                <w:rFonts w:ascii="Radio Canada Big" w:hAnsi="Radio Canada Big"/>
                <w:color w:val="002C47"/>
              </w:rPr>
              <w:t>Locally grounded</w:t>
            </w:r>
          </w:p>
          <w:p w14:paraId="2DE8420C" w14:textId="77777777" w:rsidR="005C0D2D" w:rsidRPr="00F51965" w:rsidRDefault="005C0D2D" w:rsidP="00F5615B">
            <w:pPr>
              <w:spacing w:after="0"/>
            </w:pPr>
            <w:r w:rsidRPr="00F51965">
              <w:rPr>
                <w:color w:val="000000"/>
              </w:rPr>
              <w:t>Acknowledge that mobility systems and political contexts differ. Avoid presenting one model as universally applicable.</w:t>
            </w:r>
          </w:p>
        </w:tc>
        <w:tc>
          <w:tcPr>
            <w:tcW w:w="4535" w:type="dxa"/>
            <w:tcBorders>
              <w:top w:val="nil"/>
              <w:left w:val="nil"/>
              <w:bottom w:val="nil"/>
              <w:right w:val="nil"/>
            </w:tcBorders>
            <w:shd w:val="clear" w:color="auto" w:fill="FCFAF5"/>
            <w:tcMar>
              <w:top w:w="140" w:type="dxa"/>
              <w:left w:w="150" w:type="dxa"/>
              <w:bottom w:w="140" w:type="dxa"/>
              <w:right w:w="150" w:type="dxa"/>
            </w:tcMar>
            <w:vAlign w:val="center"/>
          </w:tcPr>
          <w:p w14:paraId="423A83E0" w14:textId="77777777" w:rsidR="005C0D2D" w:rsidRPr="00F51965" w:rsidRDefault="005C0D2D" w:rsidP="00F5615B">
            <w:pPr>
              <w:spacing w:after="80"/>
            </w:pPr>
            <w:r w:rsidRPr="00F51965">
              <w:rPr>
                <w:rFonts w:ascii="Radio Canada Big" w:hAnsi="Radio Canada Big"/>
                <w:color w:val="002C47"/>
              </w:rPr>
              <w:t>Non-partisan</w:t>
            </w:r>
          </w:p>
          <w:p w14:paraId="59E20715" w14:textId="77777777" w:rsidR="005C0D2D" w:rsidRPr="00F51965" w:rsidRDefault="005C0D2D" w:rsidP="00F5615B">
            <w:pPr>
              <w:spacing w:after="0"/>
            </w:pPr>
            <w:r w:rsidRPr="00F51965">
              <w:rPr>
                <w:color w:val="000000"/>
              </w:rPr>
              <w:t>Focus on evidence, public value and agreed mobility objectives. Do not endorse political parties or candidates.</w:t>
            </w:r>
          </w:p>
        </w:tc>
      </w:tr>
    </w:tbl>
    <w:p w14:paraId="7DD4C7F2" w14:textId="77777777" w:rsidR="005C0D2D" w:rsidRDefault="005C0D2D" w:rsidP="005C0D2D">
      <w:pPr>
        <w:contextualSpacing w:val="0"/>
      </w:pPr>
      <w:r>
        <w:br w:type="page"/>
      </w:r>
    </w:p>
    <w:p w14:paraId="67079BDA" w14:textId="77777777" w:rsidR="005C0D2D" w:rsidRDefault="005C0D2D" w:rsidP="005C0D2D">
      <w:pPr>
        <w:pStyle w:val="Heading1"/>
      </w:pPr>
      <w:bookmarkStart w:id="6" w:name="_Toc238652610"/>
      <w:r>
        <w:lastRenderedPageBreak/>
        <w:t>Editorial style</w:t>
      </w:r>
      <w:bookmarkEnd w:id="6"/>
    </w:p>
    <w:p w14:paraId="29F2EDA9" w14:textId="77777777" w:rsidR="005C0D2D" w:rsidRPr="001E6B2C" w:rsidRDefault="005C0D2D" w:rsidP="005C0D2D">
      <w:pPr>
        <w:pStyle w:val="Heading2"/>
      </w:pPr>
      <w:bookmarkStart w:id="7" w:name="_Toc237443334"/>
      <w:r w:rsidRPr="001E6B2C">
        <w:t>Official languages</w:t>
      </w:r>
      <w:bookmarkEnd w:id="7"/>
    </w:p>
    <w:p w14:paraId="679442B6" w14:textId="77777777" w:rsidR="005C0D2D" w:rsidRDefault="005C0D2D" w:rsidP="005C0D2D">
      <w:pPr>
        <w:contextualSpacing w:val="0"/>
      </w:pPr>
      <w:r w:rsidRPr="006F58C4">
        <w:t>The working language of the MobiliseYourCity Secretariat is British English. MYC also communicates and publishes in French and Spanish. Use professional, plain language and define acronyms on first use unless they are universally understood by the intended audience.</w:t>
      </w:r>
    </w:p>
    <w:p w14:paraId="3DD0238C" w14:textId="77777777" w:rsidR="005C0D2D" w:rsidRDefault="005C0D2D" w:rsidP="005C0D2D">
      <w:pPr>
        <w:pStyle w:val="Heading2"/>
      </w:pPr>
      <w:r>
        <w:t>Numbers, units, currency and dates</w:t>
      </w:r>
    </w:p>
    <w:tbl>
      <w:tblPr>
        <w:tblW w:w="0" w:type="auto"/>
        <w:jc w:val="center"/>
        <w:tblLook w:val="04A0" w:firstRow="1" w:lastRow="0" w:firstColumn="1" w:lastColumn="0" w:noHBand="0" w:noVBand="1"/>
      </w:tblPr>
      <w:tblGrid>
        <w:gridCol w:w="1843"/>
        <w:gridCol w:w="4536"/>
        <w:gridCol w:w="2705"/>
      </w:tblGrid>
      <w:tr w:rsidR="005C0D2D" w:rsidRPr="006F58C4" w14:paraId="5339A1D2" w14:textId="77777777" w:rsidTr="00F5615B">
        <w:trPr>
          <w:tblHeader/>
          <w:jc w:val="center"/>
        </w:trPr>
        <w:tc>
          <w:tcPr>
            <w:tcW w:w="1843" w:type="dxa"/>
            <w:shd w:val="clear" w:color="auto" w:fill="02473F"/>
            <w:tcMar>
              <w:top w:w="110" w:type="dxa"/>
              <w:left w:w="100" w:type="dxa"/>
              <w:bottom w:w="110" w:type="dxa"/>
              <w:right w:w="100" w:type="dxa"/>
            </w:tcMar>
            <w:vAlign w:val="center"/>
          </w:tcPr>
          <w:p w14:paraId="74F08D1E" w14:textId="77777777" w:rsidR="005C0D2D" w:rsidRPr="006F58C4" w:rsidRDefault="005C0D2D" w:rsidP="00F5615B">
            <w:pPr>
              <w:spacing w:after="0"/>
              <w:rPr>
                <w:sz w:val="22"/>
                <w:szCs w:val="22"/>
              </w:rPr>
            </w:pPr>
            <w:r w:rsidRPr="006F58C4">
              <w:rPr>
                <w:b/>
                <w:color w:val="FFFFFF"/>
                <w:sz w:val="22"/>
                <w:szCs w:val="22"/>
              </w:rPr>
              <w:t>Item</w:t>
            </w:r>
          </w:p>
        </w:tc>
        <w:tc>
          <w:tcPr>
            <w:tcW w:w="4536" w:type="dxa"/>
            <w:shd w:val="clear" w:color="auto" w:fill="02473F"/>
            <w:tcMar>
              <w:top w:w="110" w:type="dxa"/>
              <w:left w:w="100" w:type="dxa"/>
              <w:bottom w:w="110" w:type="dxa"/>
              <w:right w:w="100" w:type="dxa"/>
            </w:tcMar>
            <w:vAlign w:val="center"/>
          </w:tcPr>
          <w:p w14:paraId="4B62C13E" w14:textId="77777777" w:rsidR="005C0D2D" w:rsidRPr="006F58C4" w:rsidRDefault="005C0D2D" w:rsidP="00F5615B">
            <w:pPr>
              <w:spacing w:after="0"/>
              <w:rPr>
                <w:sz w:val="22"/>
                <w:szCs w:val="22"/>
              </w:rPr>
            </w:pPr>
            <w:r w:rsidRPr="006F58C4">
              <w:rPr>
                <w:b/>
                <w:color w:val="FFFFFF"/>
                <w:sz w:val="22"/>
                <w:szCs w:val="22"/>
              </w:rPr>
              <w:t>Rule</w:t>
            </w:r>
          </w:p>
        </w:tc>
        <w:tc>
          <w:tcPr>
            <w:tcW w:w="2705" w:type="dxa"/>
            <w:shd w:val="clear" w:color="auto" w:fill="02473F"/>
            <w:tcMar>
              <w:top w:w="110" w:type="dxa"/>
              <w:left w:w="100" w:type="dxa"/>
              <w:bottom w:w="110" w:type="dxa"/>
              <w:right w:w="100" w:type="dxa"/>
            </w:tcMar>
            <w:vAlign w:val="center"/>
          </w:tcPr>
          <w:p w14:paraId="269C3F6B" w14:textId="77777777" w:rsidR="005C0D2D" w:rsidRPr="006F58C4" w:rsidRDefault="005C0D2D" w:rsidP="00F5615B">
            <w:pPr>
              <w:spacing w:after="0"/>
              <w:rPr>
                <w:sz w:val="22"/>
                <w:szCs w:val="22"/>
              </w:rPr>
            </w:pPr>
            <w:r w:rsidRPr="006F58C4">
              <w:rPr>
                <w:b/>
                <w:color w:val="FFFFFF"/>
                <w:sz w:val="22"/>
                <w:szCs w:val="22"/>
              </w:rPr>
              <w:t>Example</w:t>
            </w:r>
          </w:p>
        </w:tc>
      </w:tr>
      <w:tr w:rsidR="005C0D2D" w:rsidRPr="006F58C4" w14:paraId="0BD7F88A" w14:textId="77777777" w:rsidTr="00F5615B">
        <w:trPr>
          <w:jc w:val="center"/>
        </w:trPr>
        <w:tc>
          <w:tcPr>
            <w:tcW w:w="1843" w:type="dxa"/>
            <w:tcBorders>
              <w:bottom w:val="single" w:sz="4" w:space="0" w:color="DADBD6"/>
            </w:tcBorders>
            <w:tcMar>
              <w:top w:w="90" w:type="dxa"/>
              <w:left w:w="100" w:type="dxa"/>
              <w:bottom w:w="90" w:type="dxa"/>
              <w:right w:w="100" w:type="dxa"/>
            </w:tcMar>
            <w:vAlign w:val="center"/>
          </w:tcPr>
          <w:p w14:paraId="6501C6BC" w14:textId="77777777" w:rsidR="005C0D2D" w:rsidRPr="006F58C4" w:rsidRDefault="005C0D2D" w:rsidP="00F5615B">
            <w:pPr>
              <w:spacing w:after="0"/>
              <w:rPr>
                <w:sz w:val="22"/>
                <w:szCs w:val="22"/>
              </w:rPr>
            </w:pPr>
            <w:r w:rsidRPr="006F58C4">
              <w:rPr>
                <w:color w:val="000000"/>
                <w:sz w:val="22"/>
                <w:szCs w:val="22"/>
              </w:rPr>
              <w:t>Numbers</w:t>
            </w:r>
          </w:p>
        </w:tc>
        <w:tc>
          <w:tcPr>
            <w:tcW w:w="4536" w:type="dxa"/>
            <w:tcBorders>
              <w:bottom w:val="single" w:sz="4" w:space="0" w:color="DADBD6"/>
            </w:tcBorders>
            <w:tcMar>
              <w:top w:w="90" w:type="dxa"/>
              <w:left w:w="100" w:type="dxa"/>
              <w:bottom w:w="90" w:type="dxa"/>
              <w:right w:w="100" w:type="dxa"/>
            </w:tcMar>
            <w:vAlign w:val="center"/>
          </w:tcPr>
          <w:p w14:paraId="10320526" w14:textId="77777777" w:rsidR="005C0D2D" w:rsidRPr="006F58C4" w:rsidRDefault="005C0D2D" w:rsidP="00F5615B">
            <w:pPr>
              <w:spacing w:after="0"/>
              <w:rPr>
                <w:sz w:val="22"/>
                <w:szCs w:val="22"/>
              </w:rPr>
            </w:pPr>
            <w:r w:rsidRPr="006F58C4">
              <w:rPr>
                <w:color w:val="000000"/>
                <w:sz w:val="22"/>
                <w:szCs w:val="22"/>
              </w:rPr>
              <w:t>Spell out zero to ten in prose; use numerals from 11 onwards.</w:t>
            </w:r>
          </w:p>
        </w:tc>
        <w:tc>
          <w:tcPr>
            <w:tcW w:w="2705" w:type="dxa"/>
            <w:tcBorders>
              <w:bottom w:val="single" w:sz="4" w:space="0" w:color="DADBD6"/>
            </w:tcBorders>
            <w:tcMar>
              <w:top w:w="90" w:type="dxa"/>
              <w:left w:w="100" w:type="dxa"/>
              <w:bottom w:w="90" w:type="dxa"/>
              <w:right w:w="100" w:type="dxa"/>
            </w:tcMar>
            <w:vAlign w:val="center"/>
          </w:tcPr>
          <w:p w14:paraId="69FC3707" w14:textId="77777777" w:rsidR="005C0D2D" w:rsidRPr="006F58C4" w:rsidRDefault="005C0D2D" w:rsidP="00F5615B">
            <w:pPr>
              <w:spacing w:after="0"/>
              <w:rPr>
                <w:sz w:val="22"/>
                <w:szCs w:val="22"/>
              </w:rPr>
            </w:pPr>
            <w:r w:rsidRPr="006F58C4">
              <w:rPr>
                <w:color w:val="000000"/>
                <w:sz w:val="22"/>
                <w:szCs w:val="22"/>
              </w:rPr>
              <w:t>ten cities; 11 countries</w:t>
            </w:r>
          </w:p>
        </w:tc>
      </w:tr>
      <w:tr w:rsidR="005C0D2D" w:rsidRPr="006F58C4" w14:paraId="34AB7278" w14:textId="77777777" w:rsidTr="00F5615B">
        <w:trPr>
          <w:jc w:val="center"/>
        </w:trPr>
        <w:tc>
          <w:tcPr>
            <w:tcW w:w="1843" w:type="dxa"/>
            <w:tcBorders>
              <w:bottom w:val="single" w:sz="4" w:space="0" w:color="DADBD6"/>
            </w:tcBorders>
            <w:shd w:val="clear" w:color="auto" w:fill="F7F7F5"/>
            <w:tcMar>
              <w:top w:w="90" w:type="dxa"/>
              <w:left w:w="100" w:type="dxa"/>
              <w:bottom w:w="90" w:type="dxa"/>
              <w:right w:w="100" w:type="dxa"/>
            </w:tcMar>
            <w:vAlign w:val="center"/>
          </w:tcPr>
          <w:p w14:paraId="7766764F" w14:textId="77777777" w:rsidR="005C0D2D" w:rsidRPr="006F58C4" w:rsidRDefault="005C0D2D" w:rsidP="00F5615B">
            <w:pPr>
              <w:spacing w:after="0"/>
              <w:rPr>
                <w:sz w:val="22"/>
                <w:szCs w:val="22"/>
              </w:rPr>
            </w:pPr>
            <w:r w:rsidRPr="006F58C4">
              <w:rPr>
                <w:color w:val="000000"/>
                <w:sz w:val="22"/>
                <w:szCs w:val="22"/>
              </w:rPr>
              <w:t>Thousands / decimals</w:t>
            </w:r>
          </w:p>
        </w:tc>
        <w:tc>
          <w:tcPr>
            <w:tcW w:w="4536" w:type="dxa"/>
            <w:tcBorders>
              <w:bottom w:val="single" w:sz="4" w:space="0" w:color="DADBD6"/>
            </w:tcBorders>
            <w:shd w:val="clear" w:color="auto" w:fill="F7F7F5"/>
            <w:tcMar>
              <w:top w:w="90" w:type="dxa"/>
              <w:left w:w="100" w:type="dxa"/>
              <w:bottom w:w="90" w:type="dxa"/>
              <w:right w:w="100" w:type="dxa"/>
            </w:tcMar>
            <w:vAlign w:val="center"/>
          </w:tcPr>
          <w:p w14:paraId="30D5AD09" w14:textId="77777777" w:rsidR="005C0D2D" w:rsidRPr="006F58C4" w:rsidRDefault="005C0D2D" w:rsidP="00F5615B">
            <w:pPr>
              <w:spacing w:after="0"/>
              <w:rPr>
                <w:sz w:val="22"/>
                <w:szCs w:val="22"/>
              </w:rPr>
            </w:pPr>
            <w:r w:rsidRPr="006F58C4">
              <w:rPr>
                <w:color w:val="000000"/>
                <w:sz w:val="22"/>
                <w:szCs w:val="22"/>
              </w:rPr>
              <w:t>Use a comma for thousands and a period for decimals in English.</w:t>
            </w:r>
          </w:p>
        </w:tc>
        <w:tc>
          <w:tcPr>
            <w:tcW w:w="2705" w:type="dxa"/>
            <w:tcBorders>
              <w:bottom w:val="single" w:sz="4" w:space="0" w:color="DADBD6"/>
            </w:tcBorders>
            <w:shd w:val="clear" w:color="auto" w:fill="F7F7F5"/>
            <w:tcMar>
              <w:top w:w="90" w:type="dxa"/>
              <w:left w:w="100" w:type="dxa"/>
              <w:bottom w:w="90" w:type="dxa"/>
              <w:right w:w="100" w:type="dxa"/>
            </w:tcMar>
            <w:vAlign w:val="center"/>
          </w:tcPr>
          <w:p w14:paraId="105C0152" w14:textId="77777777" w:rsidR="005C0D2D" w:rsidRPr="006F58C4" w:rsidRDefault="005C0D2D" w:rsidP="00F5615B">
            <w:pPr>
              <w:spacing w:after="0"/>
              <w:rPr>
                <w:sz w:val="22"/>
                <w:szCs w:val="22"/>
              </w:rPr>
            </w:pPr>
            <w:r w:rsidRPr="006F58C4">
              <w:rPr>
                <w:color w:val="000000"/>
                <w:sz w:val="22"/>
                <w:szCs w:val="22"/>
              </w:rPr>
              <w:t>12,500.00</w:t>
            </w:r>
          </w:p>
        </w:tc>
      </w:tr>
      <w:tr w:rsidR="005C0D2D" w:rsidRPr="006F58C4" w14:paraId="38FA1867" w14:textId="77777777" w:rsidTr="00F5615B">
        <w:trPr>
          <w:jc w:val="center"/>
        </w:trPr>
        <w:tc>
          <w:tcPr>
            <w:tcW w:w="1843" w:type="dxa"/>
            <w:tcBorders>
              <w:bottom w:val="single" w:sz="4" w:space="0" w:color="DADBD6"/>
            </w:tcBorders>
            <w:tcMar>
              <w:top w:w="90" w:type="dxa"/>
              <w:left w:w="100" w:type="dxa"/>
              <w:bottom w:w="90" w:type="dxa"/>
              <w:right w:w="100" w:type="dxa"/>
            </w:tcMar>
            <w:vAlign w:val="center"/>
          </w:tcPr>
          <w:p w14:paraId="30532A9B" w14:textId="77777777" w:rsidR="005C0D2D" w:rsidRPr="006F58C4" w:rsidRDefault="005C0D2D" w:rsidP="00F5615B">
            <w:pPr>
              <w:spacing w:after="0"/>
              <w:rPr>
                <w:sz w:val="22"/>
                <w:szCs w:val="22"/>
              </w:rPr>
            </w:pPr>
            <w:r w:rsidRPr="006F58C4">
              <w:rPr>
                <w:color w:val="000000"/>
                <w:sz w:val="22"/>
                <w:szCs w:val="22"/>
              </w:rPr>
              <w:t>Units</w:t>
            </w:r>
          </w:p>
        </w:tc>
        <w:tc>
          <w:tcPr>
            <w:tcW w:w="4536" w:type="dxa"/>
            <w:tcBorders>
              <w:bottom w:val="single" w:sz="4" w:space="0" w:color="DADBD6"/>
            </w:tcBorders>
            <w:tcMar>
              <w:top w:w="90" w:type="dxa"/>
              <w:left w:w="100" w:type="dxa"/>
              <w:bottom w:w="90" w:type="dxa"/>
              <w:right w:w="100" w:type="dxa"/>
            </w:tcMar>
            <w:vAlign w:val="center"/>
          </w:tcPr>
          <w:p w14:paraId="01963AF4" w14:textId="77777777" w:rsidR="005C0D2D" w:rsidRPr="006F58C4" w:rsidRDefault="005C0D2D" w:rsidP="00F5615B">
            <w:pPr>
              <w:spacing w:after="0"/>
              <w:rPr>
                <w:sz w:val="22"/>
                <w:szCs w:val="22"/>
              </w:rPr>
            </w:pPr>
            <w:r w:rsidRPr="006F58C4">
              <w:rPr>
                <w:color w:val="000000"/>
                <w:sz w:val="22"/>
                <w:szCs w:val="22"/>
              </w:rPr>
              <w:t>Use SI abbreviations in lowercase where applicable, with a space between number and unit.</w:t>
            </w:r>
          </w:p>
        </w:tc>
        <w:tc>
          <w:tcPr>
            <w:tcW w:w="2705" w:type="dxa"/>
            <w:tcBorders>
              <w:bottom w:val="single" w:sz="4" w:space="0" w:color="DADBD6"/>
            </w:tcBorders>
            <w:tcMar>
              <w:top w:w="90" w:type="dxa"/>
              <w:left w:w="100" w:type="dxa"/>
              <w:bottom w:w="90" w:type="dxa"/>
              <w:right w:w="100" w:type="dxa"/>
            </w:tcMar>
            <w:vAlign w:val="center"/>
          </w:tcPr>
          <w:p w14:paraId="7B60506B" w14:textId="77777777" w:rsidR="005C0D2D" w:rsidRPr="006F58C4" w:rsidRDefault="005C0D2D" w:rsidP="00F5615B">
            <w:pPr>
              <w:spacing w:after="0"/>
              <w:rPr>
                <w:sz w:val="22"/>
                <w:szCs w:val="22"/>
              </w:rPr>
            </w:pPr>
            <w:r w:rsidRPr="006F58C4">
              <w:rPr>
                <w:color w:val="000000"/>
                <w:sz w:val="22"/>
                <w:szCs w:val="22"/>
              </w:rPr>
              <w:t>15 km</w:t>
            </w:r>
          </w:p>
        </w:tc>
      </w:tr>
      <w:tr w:rsidR="005C0D2D" w:rsidRPr="006F58C4" w14:paraId="78BFD8EE" w14:textId="77777777" w:rsidTr="00F5615B">
        <w:trPr>
          <w:jc w:val="center"/>
        </w:trPr>
        <w:tc>
          <w:tcPr>
            <w:tcW w:w="1843" w:type="dxa"/>
            <w:tcBorders>
              <w:bottom w:val="single" w:sz="4" w:space="0" w:color="DADBD6"/>
            </w:tcBorders>
            <w:shd w:val="clear" w:color="auto" w:fill="F7F7F5"/>
            <w:tcMar>
              <w:top w:w="90" w:type="dxa"/>
              <w:left w:w="100" w:type="dxa"/>
              <w:bottom w:w="90" w:type="dxa"/>
              <w:right w:w="100" w:type="dxa"/>
            </w:tcMar>
            <w:vAlign w:val="center"/>
          </w:tcPr>
          <w:p w14:paraId="6D86EC46" w14:textId="77777777" w:rsidR="005C0D2D" w:rsidRPr="006F58C4" w:rsidRDefault="005C0D2D" w:rsidP="00F5615B">
            <w:pPr>
              <w:spacing w:after="0"/>
              <w:rPr>
                <w:sz w:val="22"/>
                <w:szCs w:val="22"/>
              </w:rPr>
            </w:pPr>
            <w:r w:rsidRPr="006F58C4">
              <w:rPr>
                <w:color w:val="000000"/>
                <w:sz w:val="22"/>
                <w:szCs w:val="22"/>
              </w:rPr>
              <w:t>Currency</w:t>
            </w:r>
          </w:p>
        </w:tc>
        <w:tc>
          <w:tcPr>
            <w:tcW w:w="4536" w:type="dxa"/>
            <w:tcBorders>
              <w:bottom w:val="single" w:sz="4" w:space="0" w:color="DADBD6"/>
            </w:tcBorders>
            <w:shd w:val="clear" w:color="auto" w:fill="F7F7F5"/>
            <w:tcMar>
              <w:top w:w="90" w:type="dxa"/>
              <w:left w:w="100" w:type="dxa"/>
              <w:bottom w:w="90" w:type="dxa"/>
              <w:right w:w="100" w:type="dxa"/>
            </w:tcMar>
            <w:vAlign w:val="center"/>
          </w:tcPr>
          <w:p w14:paraId="6C2336DB" w14:textId="77777777" w:rsidR="005C0D2D" w:rsidRPr="006F58C4" w:rsidRDefault="005C0D2D" w:rsidP="00F5615B">
            <w:pPr>
              <w:spacing w:after="0"/>
              <w:rPr>
                <w:sz w:val="22"/>
                <w:szCs w:val="22"/>
              </w:rPr>
            </w:pPr>
            <w:r w:rsidRPr="006F58C4">
              <w:rPr>
                <w:color w:val="000000"/>
                <w:sz w:val="22"/>
                <w:szCs w:val="22"/>
              </w:rPr>
              <w:t>Use the ISO currency code before the amount. Write million and billion in full in narrative text.</w:t>
            </w:r>
          </w:p>
        </w:tc>
        <w:tc>
          <w:tcPr>
            <w:tcW w:w="2705" w:type="dxa"/>
            <w:tcBorders>
              <w:bottom w:val="single" w:sz="4" w:space="0" w:color="DADBD6"/>
            </w:tcBorders>
            <w:shd w:val="clear" w:color="auto" w:fill="F7F7F5"/>
            <w:tcMar>
              <w:top w:w="90" w:type="dxa"/>
              <w:left w:w="100" w:type="dxa"/>
              <w:bottom w:w="90" w:type="dxa"/>
              <w:right w:w="100" w:type="dxa"/>
            </w:tcMar>
            <w:vAlign w:val="center"/>
          </w:tcPr>
          <w:p w14:paraId="1DFC7276" w14:textId="77777777" w:rsidR="005C0D2D" w:rsidRPr="006F58C4" w:rsidRDefault="005C0D2D" w:rsidP="00F5615B">
            <w:pPr>
              <w:spacing w:after="0"/>
              <w:rPr>
                <w:sz w:val="22"/>
                <w:szCs w:val="22"/>
              </w:rPr>
            </w:pPr>
            <w:r w:rsidRPr="006F58C4">
              <w:rPr>
                <w:color w:val="000000"/>
                <w:sz w:val="22"/>
                <w:szCs w:val="22"/>
              </w:rPr>
              <w:t>EUR 4 million; EUR 4.4 billion</w:t>
            </w:r>
          </w:p>
        </w:tc>
      </w:tr>
      <w:tr w:rsidR="005C0D2D" w:rsidRPr="006F58C4" w14:paraId="0D3E9430" w14:textId="77777777" w:rsidTr="00F5615B">
        <w:trPr>
          <w:jc w:val="center"/>
        </w:trPr>
        <w:tc>
          <w:tcPr>
            <w:tcW w:w="1843" w:type="dxa"/>
            <w:tcBorders>
              <w:bottom w:val="single" w:sz="4" w:space="0" w:color="DADBD6"/>
            </w:tcBorders>
            <w:tcMar>
              <w:top w:w="90" w:type="dxa"/>
              <w:left w:w="100" w:type="dxa"/>
              <w:bottom w:w="90" w:type="dxa"/>
              <w:right w:w="100" w:type="dxa"/>
            </w:tcMar>
            <w:vAlign w:val="center"/>
          </w:tcPr>
          <w:p w14:paraId="72F207E9" w14:textId="77777777" w:rsidR="005C0D2D" w:rsidRPr="006F58C4" w:rsidRDefault="005C0D2D" w:rsidP="00F5615B">
            <w:pPr>
              <w:spacing w:after="0"/>
              <w:rPr>
                <w:sz w:val="22"/>
                <w:szCs w:val="22"/>
              </w:rPr>
            </w:pPr>
            <w:r w:rsidRPr="006F58C4">
              <w:rPr>
                <w:color w:val="000000"/>
                <w:sz w:val="22"/>
                <w:szCs w:val="22"/>
              </w:rPr>
              <w:t>Dates in prose</w:t>
            </w:r>
          </w:p>
        </w:tc>
        <w:tc>
          <w:tcPr>
            <w:tcW w:w="4536" w:type="dxa"/>
            <w:tcBorders>
              <w:bottom w:val="single" w:sz="4" w:space="0" w:color="DADBD6"/>
            </w:tcBorders>
            <w:tcMar>
              <w:top w:w="90" w:type="dxa"/>
              <w:left w:w="100" w:type="dxa"/>
              <w:bottom w:w="90" w:type="dxa"/>
              <w:right w:w="100" w:type="dxa"/>
            </w:tcMar>
            <w:vAlign w:val="center"/>
          </w:tcPr>
          <w:p w14:paraId="4A2673C0" w14:textId="77777777" w:rsidR="005C0D2D" w:rsidRPr="006F58C4" w:rsidRDefault="005C0D2D" w:rsidP="00F5615B">
            <w:pPr>
              <w:spacing w:after="0"/>
              <w:rPr>
                <w:sz w:val="22"/>
                <w:szCs w:val="22"/>
              </w:rPr>
            </w:pPr>
            <w:r w:rsidRPr="006F58C4">
              <w:rPr>
                <w:color w:val="000000"/>
                <w:sz w:val="22"/>
                <w:szCs w:val="22"/>
              </w:rPr>
              <w:t>Use day month year. Do not use ambiguous numeric dates in narrative communications.</w:t>
            </w:r>
          </w:p>
        </w:tc>
        <w:tc>
          <w:tcPr>
            <w:tcW w:w="2705" w:type="dxa"/>
            <w:tcBorders>
              <w:bottom w:val="single" w:sz="4" w:space="0" w:color="DADBD6"/>
            </w:tcBorders>
            <w:tcMar>
              <w:top w:w="90" w:type="dxa"/>
              <w:left w:w="100" w:type="dxa"/>
              <w:bottom w:w="90" w:type="dxa"/>
              <w:right w:w="100" w:type="dxa"/>
            </w:tcMar>
            <w:vAlign w:val="center"/>
          </w:tcPr>
          <w:p w14:paraId="40335B33" w14:textId="77777777" w:rsidR="005C0D2D" w:rsidRPr="006F58C4" w:rsidRDefault="005C0D2D" w:rsidP="00F5615B">
            <w:pPr>
              <w:spacing w:after="0"/>
              <w:rPr>
                <w:sz w:val="22"/>
                <w:szCs w:val="22"/>
              </w:rPr>
            </w:pPr>
            <w:r w:rsidRPr="006F58C4">
              <w:rPr>
                <w:color w:val="000000"/>
                <w:sz w:val="22"/>
                <w:szCs w:val="22"/>
              </w:rPr>
              <w:t>12 August 2026</w:t>
            </w:r>
          </w:p>
        </w:tc>
      </w:tr>
      <w:tr w:rsidR="005C0D2D" w:rsidRPr="006F58C4" w14:paraId="21331919" w14:textId="77777777" w:rsidTr="00F5615B">
        <w:trPr>
          <w:jc w:val="center"/>
        </w:trPr>
        <w:tc>
          <w:tcPr>
            <w:tcW w:w="1843" w:type="dxa"/>
            <w:tcBorders>
              <w:bottom w:val="single" w:sz="4" w:space="0" w:color="DADBD6"/>
            </w:tcBorders>
            <w:shd w:val="clear" w:color="auto" w:fill="F7F7F5"/>
            <w:tcMar>
              <w:top w:w="90" w:type="dxa"/>
              <w:left w:w="100" w:type="dxa"/>
              <w:bottom w:w="90" w:type="dxa"/>
              <w:right w:w="100" w:type="dxa"/>
            </w:tcMar>
            <w:vAlign w:val="center"/>
          </w:tcPr>
          <w:p w14:paraId="34C7B50D" w14:textId="77777777" w:rsidR="005C0D2D" w:rsidRPr="006F58C4" w:rsidRDefault="005C0D2D" w:rsidP="00F5615B">
            <w:pPr>
              <w:spacing w:after="0"/>
              <w:rPr>
                <w:sz w:val="22"/>
                <w:szCs w:val="22"/>
              </w:rPr>
            </w:pPr>
            <w:r w:rsidRPr="006F58C4">
              <w:rPr>
                <w:color w:val="000000"/>
                <w:sz w:val="22"/>
                <w:szCs w:val="22"/>
              </w:rPr>
              <w:t>Dates in filenames / data</w:t>
            </w:r>
          </w:p>
        </w:tc>
        <w:tc>
          <w:tcPr>
            <w:tcW w:w="4536" w:type="dxa"/>
            <w:tcBorders>
              <w:bottom w:val="single" w:sz="4" w:space="0" w:color="DADBD6"/>
            </w:tcBorders>
            <w:shd w:val="clear" w:color="auto" w:fill="F7F7F5"/>
            <w:tcMar>
              <w:top w:w="90" w:type="dxa"/>
              <w:left w:w="100" w:type="dxa"/>
              <w:bottom w:w="90" w:type="dxa"/>
              <w:right w:w="100" w:type="dxa"/>
            </w:tcMar>
            <w:vAlign w:val="center"/>
          </w:tcPr>
          <w:p w14:paraId="6C7995BA" w14:textId="77777777" w:rsidR="005C0D2D" w:rsidRPr="006F58C4" w:rsidRDefault="005C0D2D" w:rsidP="00F5615B">
            <w:pPr>
              <w:spacing w:after="0"/>
              <w:rPr>
                <w:sz w:val="22"/>
                <w:szCs w:val="22"/>
              </w:rPr>
            </w:pPr>
            <w:r w:rsidRPr="006F58C4">
              <w:rPr>
                <w:color w:val="000000"/>
                <w:sz w:val="22"/>
                <w:szCs w:val="22"/>
              </w:rPr>
              <w:t xml:space="preserve">Use </w:t>
            </w:r>
            <w:r>
              <w:rPr>
                <w:color w:val="000000"/>
                <w:sz w:val="22"/>
                <w:szCs w:val="22"/>
              </w:rPr>
              <w:t>day.month.year</w:t>
            </w:r>
            <w:r w:rsidRPr="006F58C4">
              <w:rPr>
                <w:color w:val="000000"/>
                <w:sz w:val="22"/>
                <w:szCs w:val="22"/>
              </w:rPr>
              <w:t xml:space="preserve"> where a compact machine-readable format is useful.</w:t>
            </w:r>
          </w:p>
        </w:tc>
        <w:tc>
          <w:tcPr>
            <w:tcW w:w="2705" w:type="dxa"/>
            <w:tcBorders>
              <w:bottom w:val="single" w:sz="4" w:space="0" w:color="DADBD6"/>
            </w:tcBorders>
            <w:shd w:val="clear" w:color="auto" w:fill="F7F7F5"/>
            <w:tcMar>
              <w:top w:w="90" w:type="dxa"/>
              <w:left w:w="100" w:type="dxa"/>
              <w:bottom w:w="90" w:type="dxa"/>
              <w:right w:w="100" w:type="dxa"/>
            </w:tcMar>
            <w:vAlign w:val="center"/>
          </w:tcPr>
          <w:p w14:paraId="0F71F0E4" w14:textId="77777777" w:rsidR="005C0D2D" w:rsidRPr="006F58C4" w:rsidRDefault="005C0D2D" w:rsidP="00F5615B">
            <w:pPr>
              <w:spacing w:after="0"/>
              <w:rPr>
                <w:sz w:val="22"/>
                <w:szCs w:val="22"/>
              </w:rPr>
            </w:pPr>
            <w:r>
              <w:rPr>
                <w:color w:val="000000"/>
                <w:sz w:val="22"/>
                <w:szCs w:val="22"/>
              </w:rPr>
              <w:t>12.08.2026</w:t>
            </w:r>
          </w:p>
        </w:tc>
      </w:tr>
      <w:tr w:rsidR="005C0D2D" w:rsidRPr="006F58C4" w14:paraId="40FD8383" w14:textId="77777777" w:rsidTr="00F5615B">
        <w:trPr>
          <w:jc w:val="center"/>
        </w:trPr>
        <w:tc>
          <w:tcPr>
            <w:tcW w:w="1843" w:type="dxa"/>
            <w:tcBorders>
              <w:bottom w:val="single" w:sz="4" w:space="0" w:color="DADBD6"/>
            </w:tcBorders>
            <w:tcMar>
              <w:top w:w="90" w:type="dxa"/>
              <w:left w:w="100" w:type="dxa"/>
              <w:bottom w:w="90" w:type="dxa"/>
              <w:right w:w="100" w:type="dxa"/>
            </w:tcMar>
            <w:vAlign w:val="center"/>
          </w:tcPr>
          <w:p w14:paraId="40568563" w14:textId="77777777" w:rsidR="005C0D2D" w:rsidRPr="006F58C4" w:rsidRDefault="005C0D2D" w:rsidP="00F5615B">
            <w:pPr>
              <w:spacing w:after="0"/>
              <w:rPr>
                <w:sz w:val="22"/>
                <w:szCs w:val="22"/>
              </w:rPr>
            </w:pPr>
            <w:r w:rsidRPr="006F58C4">
              <w:rPr>
                <w:color w:val="000000"/>
                <w:sz w:val="22"/>
                <w:szCs w:val="22"/>
              </w:rPr>
              <w:t>Locations</w:t>
            </w:r>
          </w:p>
        </w:tc>
        <w:tc>
          <w:tcPr>
            <w:tcW w:w="4536" w:type="dxa"/>
            <w:tcBorders>
              <w:bottom w:val="single" w:sz="4" w:space="0" w:color="DADBD6"/>
            </w:tcBorders>
            <w:tcMar>
              <w:top w:w="90" w:type="dxa"/>
              <w:left w:w="100" w:type="dxa"/>
              <w:bottom w:w="90" w:type="dxa"/>
              <w:right w:w="100" w:type="dxa"/>
            </w:tcMar>
            <w:vAlign w:val="center"/>
          </w:tcPr>
          <w:p w14:paraId="5247EE5F" w14:textId="77777777" w:rsidR="005C0D2D" w:rsidRPr="006F58C4" w:rsidRDefault="005C0D2D" w:rsidP="00F5615B">
            <w:pPr>
              <w:spacing w:after="0"/>
              <w:rPr>
                <w:sz w:val="22"/>
                <w:szCs w:val="22"/>
              </w:rPr>
            </w:pPr>
            <w:r w:rsidRPr="006F58C4">
              <w:rPr>
                <w:color w:val="000000"/>
                <w:sz w:val="22"/>
                <w:szCs w:val="22"/>
              </w:rPr>
              <w:t>Use a comma between city and country.</w:t>
            </w:r>
          </w:p>
        </w:tc>
        <w:tc>
          <w:tcPr>
            <w:tcW w:w="2705" w:type="dxa"/>
            <w:tcBorders>
              <w:bottom w:val="single" w:sz="4" w:space="0" w:color="DADBD6"/>
            </w:tcBorders>
            <w:tcMar>
              <w:top w:w="90" w:type="dxa"/>
              <w:left w:w="100" w:type="dxa"/>
              <w:bottom w:w="90" w:type="dxa"/>
              <w:right w:w="100" w:type="dxa"/>
            </w:tcMar>
            <w:vAlign w:val="center"/>
          </w:tcPr>
          <w:p w14:paraId="2C909053" w14:textId="77777777" w:rsidR="005C0D2D" w:rsidRPr="006F58C4" w:rsidRDefault="005C0D2D" w:rsidP="00F5615B">
            <w:pPr>
              <w:spacing w:after="0"/>
              <w:rPr>
                <w:sz w:val="22"/>
                <w:szCs w:val="22"/>
              </w:rPr>
            </w:pPr>
            <w:r w:rsidRPr="006F58C4">
              <w:rPr>
                <w:color w:val="000000"/>
                <w:sz w:val="22"/>
                <w:szCs w:val="22"/>
              </w:rPr>
              <w:t>Bouaké, Côte d’Ivoire</w:t>
            </w:r>
          </w:p>
        </w:tc>
      </w:tr>
      <w:tr w:rsidR="005C0D2D" w:rsidRPr="006F58C4" w14:paraId="0297D65F" w14:textId="77777777" w:rsidTr="00F5615B">
        <w:trPr>
          <w:jc w:val="center"/>
        </w:trPr>
        <w:tc>
          <w:tcPr>
            <w:tcW w:w="1843" w:type="dxa"/>
            <w:tcBorders>
              <w:bottom w:val="single" w:sz="4" w:space="0" w:color="DADBD6"/>
            </w:tcBorders>
            <w:shd w:val="clear" w:color="auto" w:fill="F7F7F5"/>
            <w:tcMar>
              <w:top w:w="90" w:type="dxa"/>
              <w:left w:w="100" w:type="dxa"/>
              <w:bottom w:w="90" w:type="dxa"/>
              <w:right w:w="100" w:type="dxa"/>
            </w:tcMar>
            <w:vAlign w:val="center"/>
          </w:tcPr>
          <w:p w14:paraId="58AB1DBE" w14:textId="77777777" w:rsidR="005C0D2D" w:rsidRPr="006F58C4" w:rsidRDefault="005C0D2D" w:rsidP="00F5615B">
            <w:pPr>
              <w:spacing w:after="0"/>
              <w:rPr>
                <w:sz w:val="22"/>
                <w:szCs w:val="22"/>
              </w:rPr>
            </w:pPr>
            <w:r w:rsidRPr="006F58C4">
              <w:rPr>
                <w:color w:val="000000"/>
                <w:sz w:val="22"/>
                <w:szCs w:val="22"/>
              </w:rPr>
              <w:t>Percentages</w:t>
            </w:r>
          </w:p>
        </w:tc>
        <w:tc>
          <w:tcPr>
            <w:tcW w:w="4536" w:type="dxa"/>
            <w:tcBorders>
              <w:bottom w:val="single" w:sz="4" w:space="0" w:color="DADBD6"/>
            </w:tcBorders>
            <w:shd w:val="clear" w:color="auto" w:fill="F7F7F5"/>
            <w:tcMar>
              <w:top w:w="90" w:type="dxa"/>
              <w:left w:w="100" w:type="dxa"/>
              <w:bottom w:w="90" w:type="dxa"/>
              <w:right w:w="100" w:type="dxa"/>
            </w:tcMar>
            <w:vAlign w:val="center"/>
          </w:tcPr>
          <w:p w14:paraId="37A0E41B" w14:textId="77777777" w:rsidR="005C0D2D" w:rsidRPr="006F58C4" w:rsidRDefault="005C0D2D" w:rsidP="00F5615B">
            <w:pPr>
              <w:spacing w:after="0"/>
              <w:rPr>
                <w:sz w:val="22"/>
                <w:szCs w:val="22"/>
              </w:rPr>
            </w:pPr>
            <w:r w:rsidRPr="006F58C4">
              <w:rPr>
                <w:color w:val="000000"/>
                <w:sz w:val="22"/>
                <w:szCs w:val="22"/>
              </w:rPr>
              <w:t>Use numerals and the % sign without a space.</w:t>
            </w:r>
          </w:p>
        </w:tc>
        <w:tc>
          <w:tcPr>
            <w:tcW w:w="2705" w:type="dxa"/>
            <w:tcBorders>
              <w:bottom w:val="single" w:sz="4" w:space="0" w:color="DADBD6"/>
            </w:tcBorders>
            <w:shd w:val="clear" w:color="auto" w:fill="F7F7F5"/>
            <w:tcMar>
              <w:top w:w="90" w:type="dxa"/>
              <w:left w:w="100" w:type="dxa"/>
              <w:bottom w:w="90" w:type="dxa"/>
              <w:right w:w="100" w:type="dxa"/>
            </w:tcMar>
            <w:vAlign w:val="center"/>
          </w:tcPr>
          <w:p w14:paraId="325BB0BB" w14:textId="77777777" w:rsidR="005C0D2D" w:rsidRPr="006F58C4" w:rsidRDefault="005C0D2D" w:rsidP="00F5615B">
            <w:pPr>
              <w:spacing w:after="0"/>
              <w:rPr>
                <w:sz w:val="22"/>
                <w:szCs w:val="22"/>
              </w:rPr>
            </w:pPr>
            <w:r w:rsidRPr="006F58C4">
              <w:rPr>
                <w:color w:val="000000"/>
                <w:sz w:val="22"/>
                <w:szCs w:val="22"/>
              </w:rPr>
              <w:t>44.5%</w:t>
            </w:r>
          </w:p>
        </w:tc>
      </w:tr>
    </w:tbl>
    <w:p w14:paraId="1607A539" w14:textId="77777777" w:rsidR="005C0D2D" w:rsidRPr="001E6B2C" w:rsidRDefault="005C0D2D" w:rsidP="005C0D2D">
      <w:pPr>
        <w:contextualSpacing w:val="0"/>
      </w:pPr>
    </w:p>
    <w:p w14:paraId="3E5A43B7" w14:textId="77777777" w:rsidR="005C0D2D" w:rsidRDefault="005C0D2D" w:rsidP="005C0D2D">
      <w:pPr>
        <w:contextualSpacing w:val="0"/>
        <w:rPr>
          <w:rFonts w:ascii="Radio Canada Big" w:hAnsi="Radio Canada Big"/>
          <w:color w:val="9E2458" w:themeColor="accent2"/>
          <w:sz w:val="40"/>
          <w:szCs w:val="40"/>
        </w:rPr>
      </w:pPr>
      <w:bookmarkStart w:id="8" w:name="_Toc237443336"/>
      <w:r>
        <w:br w:type="page"/>
      </w:r>
    </w:p>
    <w:p w14:paraId="27E4A351" w14:textId="77777777" w:rsidR="005C0D2D" w:rsidRDefault="005C0D2D" w:rsidP="005C0D2D">
      <w:pPr>
        <w:pStyle w:val="Heading1"/>
      </w:pPr>
      <w:bookmarkStart w:id="9" w:name="_Toc238652611"/>
      <w:bookmarkEnd w:id="8"/>
      <w:r w:rsidRPr="006F58C4">
        <w:lastRenderedPageBreak/>
        <w:t>Approved boilerplate</w:t>
      </w:r>
      <w:bookmarkEnd w:id="9"/>
    </w:p>
    <w:p w14:paraId="095A1A1E" w14:textId="77777777" w:rsidR="005C0D2D" w:rsidRDefault="005C0D2D" w:rsidP="005C0D2D">
      <w:pPr>
        <w:pStyle w:val="Heading2"/>
      </w:pPr>
      <w:r>
        <w:t>Short boilerplate</w:t>
      </w:r>
    </w:p>
    <w:p w14:paraId="60A8B382" w14:textId="77777777" w:rsidR="005C0D2D" w:rsidRPr="001E6B2C" w:rsidRDefault="005C0D2D" w:rsidP="005C0D2D">
      <w:r w:rsidRPr="001E6B2C">
        <w:t>MobiliseYourCity is a European-led global partnership that helps enabling cities and countries to plan, prepare and implement sustainable, low-carbon, resilient and inclusive urban mobility, while strengthening their ability to access and mobilise climate and development finance.</w:t>
      </w:r>
    </w:p>
    <w:p w14:paraId="42FB6E6C" w14:textId="77777777" w:rsidR="005C0D2D" w:rsidRPr="006F58C4" w:rsidRDefault="005C0D2D" w:rsidP="005C0D2D">
      <w:pPr>
        <w:pStyle w:val="Heading2"/>
      </w:pPr>
      <w:r>
        <w:t>Full boilerplate</w:t>
      </w:r>
    </w:p>
    <w:p w14:paraId="42C80A2A" w14:textId="77777777" w:rsidR="005C0D2D" w:rsidRPr="001E6B2C" w:rsidRDefault="005C0D2D" w:rsidP="005C0D2D">
      <w:pPr>
        <w:jc w:val="both"/>
      </w:pPr>
      <w:r w:rsidRPr="001E6B2C">
        <w:t>MobiliseYourCity (MYC) is a European-led global partnership that supports cities and countries in developing and emerging economies to go from sustainable urban mobility strategies to investment-ready programmes. Backed by more than €120 million in grants (primarily from the EU, France and Germany) MYC plays a catalytic role in mobilising domestic and international finance. At its core, MYC provides a platform to align planning, project preparation and financing around coherent mobility pipelines.</w:t>
      </w:r>
    </w:p>
    <w:p w14:paraId="0F3ABA70" w14:textId="77777777" w:rsidR="005C0D2D" w:rsidRPr="001E6B2C" w:rsidRDefault="005C0D2D" w:rsidP="005C0D2D">
      <w:pPr>
        <w:jc w:val="both"/>
      </w:pPr>
    </w:p>
    <w:p w14:paraId="5B0F119C" w14:textId="77777777" w:rsidR="005C0D2D" w:rsidRPr="001E6B2C" w:rsidRDefault="005C0D2D" w:rsidP="005C0D2D">
      <w:pPr>
        <w:jc w:val="both"/>
      </w:pPr>
      <w:r w:rsidRPr="001E6B2C">
        <w:t>To date, MYC has leveraged €4.4 billion in financing. Building on the European-developed Sustainable Urban Mobility Plan (SUMPs) methodology, the initiative demonstrates how European planning approaches can translate into tangible investment at scale: we have reached 82 member cities representing 172 million people and 16 member countries.</w:t>
      </w:r>
    </w:p>
    <w:p w14:paraId="6C236CFA" w14:textId="77777777" w:rsidR="005C0D2D" w:rsidRPr="001E6B2C" w:rsidRDefault="005C0D2D" w:rsidP="005C0D2D">
      <w:pPr>
        <w:jc w:val="both"/>
      </w:pPr>
    </w:p>
    <w:p w14:paraId="2618B4D3" w14:textId="77777777" w:rsidR="005C0D2D" w:rsidRPr="001E6B2C" w:rsidRDefault="005C0D2D" w:rsidP="005C0D2D">
      <w:pPr>
        <w:pStyle w:val="Heading2"/>
      </w:pPr>
      <w:bookmarkStart w:id="10" w:name="_Toc237443337"/>
      <w:r w:rsidRPr="001E6B2C">
        <w:t>MobiliseYourCity’s four service areas</w:t>
      </w:r>
      <w:bookmarkEnd w:id="10"/>
    </w:p>
    <w:p w14:paraId="1CDDBBD3" w14:textId="77777777" w:rsidR="005C0D2D" w:rsidRPr="001E6B2C" w:rsidRDefault="005C0D2D" w:rsidP="005C0D2D">
      <w:pPr>
        <w:pStyle w:val="Heading3"/>
        <w:rPr>
          <w:color w:val="002F56" w:themeColor="accent1" w:themeShade="80"/>
        </w:rPr>
      </w:pPr>
      <w:bookmarkStart w:id="11" w:name="_Toc237443338"/>
      <w:r w:rsidRPr="001E6B2C">
        <w:rPr>
          <w:color w:val="002F56" w:themeColor="accent1" w:themeShade="80"/>
        </w:rPr>
        <w:t>Mobility Planning</w:t>
      </w:r>
      <w:bookmarkEnd w:id="11"/>
    </w:p>
    <w:p w14:paraId="017B57D6" w14:textId="77777777" w:rsidR="005C0D2D" w:rsidRPr="001E6B2C" w:rsidRDefault="005C0D2D" w:rsidP="005C0D2D">
      <w:pPr>
        <w:jc w:val="both"/>
      </w:pPr>
      <w:r w:rsidRPr="001E6B2C">
        <w:t xml:space="preserve">MobiliseYourCity supports cities and countries in developing Sustainable Urban Mobility Plans (SUMPs) and National Urban Mobility Policies and Investment Programmes (NUMPs) that provide a structured, evidence-based framework for identifying and prioritising urban mobility investments. By anchoring project identification and investment pipelining within approved plans and policies, MobiliseYourCity helps generate coherent, demand-driven project pipelines aligned with national climate commitments (NDCs), local governments’ urban development objective, and global political priorities and programmes such as Global Gateway </w:t>
      </w:r>
      <w:r w:rsidRPr="001E6B2C">
        <w:lastRenderedPageBreak/>
        <w:t xml:space="preserve">priorities. This reduces fragmentation and increases the credibility of proposed investments for development partners and investors. </w:t>
      </w:r>
    </w:p>
    <w:p w14:paraId="73E55979" w14:textId="77777777" w:rsidR="005C0D2D" w:rsidRPr="001E6B2C" w:rsidRDefault="005C0D2D" w:rsidP="005C0D2D">
      <w:pPr>
        <w:pStyle w:val="Heading3"/>
        <w:rPr>
          <w:color w:val="002F56" w:themeColor="accent1" w:themeShade="80"/>
        </w:rPr>
      </w:pPr>
      <w:bookmarkStart w:id="12" w:name="_Toc237443339"/>
      <w:r w:rsidRPr="001E6B2C">
        <w:rPr>
          <w:color w:val="002F56" w:themeColor="accent1" w:themeShade="80"/>
        </w:rPr>
        <w:t>Implementation Support</w:t>
      </w:r>
      <w:bookmarkEnd w:id="12"/>
      <w:r w:rsidRPr="001E6B2C">
        <w:rPr>
          <w:color w:val="002F56" w:themeColor="accent1" w:themeShade="80"/>
        </w:rPr>
        <w:t xml:space="preserve"> </w:t>
      </w:r>
    </w:p>
    <w:p w14:paraId="40A661A8" w14:textId="77777777" w:rsidR="005C0D2D" w:rsidRPr="001E6B2C" w:rsidRDefault="005C0D2D" w:rsidP="005C0D2D">
      <w:pPr>
        <w:jc w:val="both"/>
      </w:pPr>
      <w:r w:rsidRPr="001E6B2C">
        <w:t>Through targeted technical assistance, institutional strenghthening, pilot projects and project preparation support, MobiliseYourCity helps de-risk early-stage urban mobiliy projects. This includes strengthening governance and regulatory frameworks, improving data availability, testing innovative solutions at pilot scale, supporting the definition of technically sound and socially inclusive project concepts and carrying out project preparatory studies to improve projects’ implementation readiness. These interventions improve project quality and bankability, reduce preparation costs, and increase the likelihood that large-scale investments successfully progress to financing and implementation.</w:t>
      </w:r>
    </w:p>
    <w:p w14:paraId="49FD4239" w14:textId="77777777" w:rsidR="005C0D2D" w:rsidRPr="001E6B2C" w:rsidRDefault="005C0D2D" w:rsidP="005C0D2D">
      <w:pPr>
        <w:pStyle w:val="Heading3"/>
        <w:rPr>
          <w:color w:val="002F56" w:themeColor="accent1" w:themeShade="80"/>
        </w:rPr>
      </w:pPr>
      <w:bookmarkStart w:id="13" w:name="_Toc237443340"/>
      <w:r w:rsidRPr="001E6B2C">
        <w:rPr>
          <w:color w:val="002F56" w:themeColor="accent1" w:themeShade="80"/>
        </w:rPr>
        <w:t>Capacity building and methodologies</w:t>
      </w:r>
      <w:bookmarkEnd w:id="13"/>
    </w:p>
    <w:p w14:paraId="13E25688" w14:textId="77777777" w:rsidR="005C0D2D" w:rsidRPr="001E6B2C" w:rsidRDefault="005C0D2D" w:rsidP="005C0D2D">
      <w:pPr>
        <w:jc w:val="both"/>
      </w:pPr>
      <w:r w:rsidRPr="001E6B2C">
        <w:t>To enable sustained and scalable transformation in urban mobility, MobiliseYourCity develops and disseminates the frameworks and tools, and strengthens capacities that enable effective planning and implementation. As a global knowledge hub on urban mobility, MobiliseYourCIty operates as a platform for exchange as well as for consolidating and translating lessons from implementation into new or revised methodologies, tools, and capacity-building offers that can be applied across diverse contexts.</w:t>
      </w:r>
    </w:p>
    <w:p w14:paraId="6D1E605E" w14:textId="77777777" w:rsidR="005C0D2D" w:rsidRPr="001E6B2C" w:rsidRDefault="005C0D2D" w:rsidP="005C0D2D">
      <w:pPr>
        <w:pStyle w:val="Heading3"/>
        <w:rPr>
          <w:color w:val="002F56" w:themeColor="accent1" w:themeShade="80"/>
        </w:rPr>
      </w:pPr>
      <w:bookmarkStart w:id="14" w:name="_Toc237443341"/>
      <w:r w:rsidRPr="001E6B2C">
        <w:rPr>
          <w:color w:val="002F56" w:themeColor="accent1" w:themeShade="80"/>
        </w:rPr>
        <w:t>Advocacy and Outreach</w:t>
      </w:r>
      <w:bookmarkEnd w:id="14"/>
    </w:p>
    <w:p w14:paraId="4163E27F" w14:textId="77777777" w:rsidR="005C0D2D" w:rsidRPr="001E6B2C" w:rsidRDefault="005C0D2D" w:rsidP="005C0D2D">
      <w:pPr>
        <w:jc w:val="both"/>
      </w:pPr>
      <w:r w:rsidRPr="001E6B2C">
        <w:t xml:space="preserve">MobiliseYourCity advances decarbonised and socially just mobility systems by raising awareness, shaping dialogue, and building support among key stakeholders through targeted advocacy and outreach. Through strategic communication, participation in high-level events, and regular dissemination of evidence and results, the Partnership helps mobilise broader engagement and strengthens the case or sustainable mobility solutions by demonstrating their tangible benefits for cities and their residents. </w:t>
      </w:r>
    </w:p>
    <w:p w14:paraId="2FF4EECA" w14:textId="77777777" w:rsidR="005C0D2D" w:rsidRDefault="005C0D2D" w:rsidP="005C0D2D">
      <w:pPr>
        <w:pStyle w:val="Heading1"/>
      </w:pPr>
      <w:r w:rsidRPr="001E6B2C">
        <w:br w:type="page"/>
      </w:r>
      <w:bookmarkStart w:id="15" w:name="_Toc238652612"/>
      <w:r>
        <w:lastRenderedPageBreak/>
        <w:t>Core terminology in three languages</w:t>
      </w:r>
      <w:bookmarkEnd w:id="15"/>
    </w:p>
    <w:p w14:paraId="62798E40" w14:textId="77777777" w:rsidR="005C0D2D" w:rsidRDefault="005C0D2D" w:rsidP="005C0D2D">
      <w:r w:rsidRPr="006F58C4">
        <w:t>Use established institutional terms consistently across English, French and Spanish. For specialised terminology or long programme titles, use the current official MYC glossary rather than creating a new translation locally.</w:t>
      </w:r>
    </w:p>
    <w:p w14:paraId="6C532967" w14:textId="77777777" w:rsidR="005C0D2D" w:rsidRPr="006F58C4" w:rsidRDefault="005C0D2D" w:rsidP="005C0D2D"/>
    <w:tbl>
      <w:tblPr>
        <w:tblStyle w:val="MYCStyle1"/>
        <w:tblW w:w="9180" w:type="dxa"/>
        <w:tblLook w:val="04A0" w:firstRow="1" w:lastRow="0" w:firstColumn="1" w:lastColumn="0" w:noHBand="0" w:noVBand="1"/>
      </w:tblPr>
      <w:tblGrid>
        <w:gridCol w:w="3290"/>
        <w:gridCol w:w="3280"/>
        <w:gridCol w:w="2610"/>
      </w:tblGrid>
      <w:tr w:rsidR="005C0D2D" w:rsidRPr="001E6B2C" w14:paraId="6A18A879" w14:textId="77777777" w:rsidTr="00F561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4D6853CC" w14:textId="77777777" w:rsidR="005C0D2D" w:rsidRPr="001E6B2C" w:rsidRDefault="005C0D2D" w:rsidP="00F5615B">
            <w:pPr>
              <w:jc w:val="both"/>
              <w:rPr>
                <w:sz w:val="20"/>
                <w:szCs w:val="20"/>
              </w:rPr>
            </w:pPr>
            <w:r w:rsidRPr="001E6B2C">
              <w:rPr>
                <w:sz w:val="20"/>
                <w:szCs w:val="20"/>
              </w:rPr>
              <w:t>English (UK)</w:t>
            </w:r>
          </w:p>
        </w:tc>
        <w:tc>
          <w:tcPr>
            <w:tcW w:w="3280" w:type="dxa"/>
          </w:tcPr>
          <w:p w14:paraId="36638ADB" w14:textId="77777777" w:rsidR="005C0D2D" w:rsidRPr="001E6B2C" w:rsidRDefault="005C0D2D" w:rsidP="00F5615B">
            <w:pPr>
              <w:jc w:val="both"/>
              <w:cnfStyle w:val="100000000000" w:firstRow="1" w:lastRow="0" w:firstColumn="0" w:lastColumn="0" w:oddVBand="0" w:evenVBand="0" w:oddHBand="0" w:evenHBand="0" w:firstRowFirstColumn="0" w:firstRowLastColumn="0" w:lastRowFirstColumn="0" w:lastRowLastColumn="0"/>
              <w:rPr>
                <w:sz w:val="20"/>
                <w:szCs w:val="20"/>
              </w:rPr>
            </w:pPr>
            <w:r w:rsidRPr="001E6B2C">
              <w:rPr>
                <w:sz w:val="20"/>
                <w:szCs w:val="20"/>
              </w:rPr>
              <w:t>French</w:t>
            </w:r>
          </w:p>
        </w:tc>
        <w:tc>
          <w:tcPr>
            <w:tcW w:w="2610" w:type="dxa"/>
          </w:tcPr>
          <w:p w14:paraId="23D2D3EB" w14:textId="77777777" w:rsidR="005C0D2D" w:rsidRPr="001E6B2C" w:rsidRDefault="005C0D2D" w:rsidP="00F5615B">
            <w:pPr>
              <w:jc w:val="both"/>
              <w:cnfStyle w:val="100000000000" w:firstRow="1" w:lastRow="0" w:firstColumn="0" w:lastColumn="0" w:oddVBand="0" w:evenVBand="0" w:oddHBand="0" w:evenHBand="0" w:firstRowFirstColumn="0" w:firstRowLastColumn="0" w:lastRowFirstColumn="0" w:lastRowLastColumn="0"/>
              <w:rPr>
                <w:sz w:val="20"/>
                <w:szCs w:val="20"/>
              </w:rPr>
            </w:pPr>
            <w:r w:rsidRPr="001E6B2C">
              <w:rPr>
                <w:sz w:val="20"/>
                <w:szCs w:val="20"/>
              </w:rPr>
              <w:t>Spanish</w:t>
            </w:r>
          </w:p>
        </w:tc>
      </w:tr>
      <w:tr w:rsidR="005C0D2D" w:rsidRPr="001E6B2C" w14:paraId="3F7E1904" w14:textId="77777777" w:rsidTr="00F56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4F041C72" w14:textId="77777777" w:rsidR="005C0D2D" w:rsidRPr="001E6B2C" w:rsidRDefault="005C0D2D" w:rsidP="00F5615B">
            <w:pPr>
              <w:jc w:val="both"/>
              <w:rPr>
                <w:sz w:val="20"/>
                <w:szCs w:val="20"/>
              </w:rPr>
            </w:pPr>
          </w:p>
          <w:p w14:paraId="6BC4303B" w14:textId="77777777" w:rsidR="005C0D2D" w:rsidRPr="001E6B2C" w:rsidRDefault="005C0D2D" w:rsidP="00F5615B">
            <w:pPr>
              <w:jc w:val="both"/>
              <w:rPr>
                <w:sz w:val="20"/>
                <w:szCs w:val="20"/>
              </w:rPr>
            </w:pPr>
            <w:r w:rsidRPr="001E6B2C">
              <w:rPr>
                <w:sz w:val="20"/>
                <w:szCs w:val="20"/>
              </w:rPr>
              <w:t>MobiliseYourCity Partnership</w:t>
            </w:r>
          </w:p>
          <w:p w14:paraId="607B3A12" w14:textId="77777777" w:rsidR="005C0D2D" w:rsidRPr="001E6B2C" w:rsidRDefault="005C0D2D" w:rsidP="00F5615B">
            <w:pPr>
              <w:jc w:val="both"/>
              <w:rPr>
                <w:sz w:val="20"/>
                <w:szCs w:val="20"/>
              </w:rPr>
            </w:pPr>
          </w:p>
        </w:tc>
        <w:tc>
          <w:tcPr>
            <w:tcW w:w="3280" w:type="dxa"/>
          </w:tcPr>
          <w:p w14:paraId="726FC171" w14:textId="77777777" w:rsidR="005C0D2D" w:rsidRPr="001E6B2C"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rPr>
            </w:pPr>
            <w:r w:rsidRPr="001E6B2C">
              <w:rPr>
                <w:sz w:val="20"/>
                <w:szCs w:val="20"/>
              </w:rPr>
              <w:t>Partenariat MobiliseYourCity</w:t>
            </w:r>
          </w:p>
        </w:tc>
        <w:tc>
          <w:tcPr>
            <w:tcW w:w="2610" w:type="dxa"/>
          </w:tcPr>
          <w:p w14:paraId="445D0463" w14:textId="77777777" w:rsidR="005C0D2D" w:rsidRPr="001E6B2C"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rPr>
            </w:pPr>
            <w:r w:rsidRPr="001E6B2C">
              <w:rPr>
                <w:sz w:val="20"/>
                <w:szCs w:val="20"/>
              </w:rPr>
              <w:t>Alianza MobiliseYourCity</w:t>
            </w:r>
          </w:p>
        </w:tc>
      </w:tr>
      <w:tr w:rsidR="005C0D2D" w:rsidRPr="001E6B2C" w14:paraId="6298B0FD" w14:textId="77777777" w:rsidTr="00F5615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63927A21" w14:textId="77777777" w:rsidR="005C0D2D" w:rsidRPr="001E6B2C" w:rsidRDefault="005C0D2D" w:rsidP="00F5615B">
            <w:pPr>
              <w:jc w:val="both"/>
              <w:rPr>
                <w:sz w:val="20"/>
                <w:szCs w:val="20"/>
              </w:rPr>
            </w:pPr>
          </w:p>
          <w:p w14:paraId="05642F5D" w14:textId="77777777" w:rsidR="005C0D2D" w:rsidRPr="001E6B2C" w:rsidRDefault="005C0D2D" w:rsidP="00F5615B">
            <w:pPr>
              <w:jc w:val="both"/>
              <w:rPr>
                <w:sz w:val="20"/>
                <w:szCs w:val="20"/>
              </w:rPr>
            </w:pPr>
            <w:r w:rsidRPr="001E6B2C">
              <w:rPr>
                <w:sz w:val="20"/>
                <w:szCs w:val="20"/>
              </w:rPr>
              <w:t>Donor</w:t>
            </w:r>
          </w:p>
          <w:p w14:paraId="6F79C16C" w14:textId="77777777" w:rsidR="005C0D2D" w:rsidRPr="001E6B2C" w:rsidRDefault="005C0D2D" w:rsidP="00F5615B">
            <w:pPr>
              <w:jc w:val="both"/>
              <w:rPr>
                <w:sz w:val="20"/>
                <w:szCs w:val="20"/>
              </w:rPr>
            </w:pPr>
          </w:p>
        </w:tc>
        <w:tc>
          <w:tcPr>
            <w:tcW w:w="3280" w:type="dxa"/>
          </w:tcPr>
          <w:p w14:paraId="2CFE46BE" w14:textId="77777777" w:rsidR="005C0D2D" w:rsidRPr="001E6B2C" w:rsidRDefault="005C0D2D" w:rsidP="00F5615B">
            <w:pPr>
              <w:jc w:val="both"/>
              <w:cnfStyle w:val="000000010000" w:firstRow="0" w:lastRow="0" w:firstColumn="0" w:lastColumn="0" w:oddVBand="0" w:evenVBand="0" w:oddHBand="0" w:evenHBand="1" w:firstRowFirstColumn="0" w:firstRowLastColumn="0" w:lastRowFirstColumn="0" w:lastRowLastColumn="0"/>
              <w:rPr>
                <w:sz w:val="20"/>
                <w:szCs w:val="20"/>
              </w:rPr>
            </w:pPr>
            <w:r w:rsidRPr="001E6B2C">
              <w:rPr>
                <w:sz w:val="20"/>
                <w:szCs w:val="20"/>
              </w:rPr>
              <w:t>Bailleur de fonds</w:t>
            </w:r>
          </w:p>
        </w:tc>
        <w:tc>
          <w:tcPr>
            <w:tcW w:w="2610" w:type="dxa"/>
          </w:tcPr>
          <w:p w14:paraId="31ECC044" w14:textId="77777777" w:rsidR="005C0D2D" w:rsidRPr="001E6B2C" w:rsidRDefault="005C0D2D" w:rsidP="00F5615B">
            <w:pPr>
              <w:jc w:val="both"/>
              <w:cnfStyle w:val="000000010000" w:firstRow="0" w:lastRow="0" w:firstColumn="0" w:lastColumn="0" w:oddVBand="0" w:evenVBand="0" w:oddHBand="0" w:evenHBand="1" w:firstRowFirstColumn="0" w:firstRowLastColumn="0" w:lastRowFirstColumn="0" w:lastRowLastColumn="0"/>
              <w:rPr>
                <w:sz w:val="20"/>
                <w:szCs w:val="20"/>
              </w:rPr>
            </w:pPr>
            <w:r w:rsidRPr="001E6B2C">
              <w:rPr>
                <w:sz w:val="20"/>
                <w:szCs w:val="20"/>
              </w:rPr>
              <w:t>Donante</w:t>
            </w:r>
          </w:p>
        </w:tc>
      </w:tr>
      <w:tr w:rsidR="005C0D2D" w:rsidRPr="001E6B2C" w14:paraId="6B29350A" w14:textId="77777777" w:rsidTr="00F56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16CAD445" w14:textId="77777777" w:rsidR="005C0D2D" w:rsidRPr="001E6B2C" w:rsidRDefault="005C0D2D" w:rsidP="00F5615B">
            <w:pPr>
              <w:jc w:val="both"/>
              <w:rPr>
                <w:sz w:val="20"/>
                <w:szCs w:val="20"/>
              </w:rPr>
            </w:pPr>
          </w:p>
          <w:p w14:paraId="7E3E264A" w14:textId="77777777" w:rsidR="005C0D2D" w:rsidRPr="001E6B2C" w:rsidRDefault="005C0D2D" w:rsidP="00F5615B">
            <w:pPr>
              <w:jc w:val="both"/>
              <w:rPr>
                <w:sz w:val="20"/>
                <w:szCs w:val="20"/>
              </w:rPr>
            </w:pPr>
            <w:r w:rsidRPr="001E6B2C">
              <w:rPr>
                <w:sz w:val="20"/>
                <w:szCs w:val="20"/>
              </w:rPr>
              <w:t>Implementing partner</w:t>
            </w:r>
          </w:p>
          <w:p w14:paraId="314FF32C" w14:textId="77777777" w:rsidR="005C0D2D" w:rsidRPr="001E6B2C" w:rsidRDefault="005C0D2D" w:rsidP="00F5615B">
            <w:pPr>
              <w:jc w:val="both"/>
              <w:rPr>
                <w:sz w:val="20"/>
                <w:szCs w:val="20"/>
              </w:rPr>
            </w:pPr>
          </w:p>
        </w:tc>
        <w:tc>
          <w:tcPr>
            <w:tcW w:w="3280" w:type="dxa"/>
          </w:tcPr>
          <w:p w14:paraId="6330B66D" w14:textId="77777777" w:rsidR="005C0D2D" w:rsidRPr="005C0D2D"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5C0D2D">
              <w:rPr>
                <w:sz w:val="20"/>
                <w:szCs w:val="20"/>
                <w:lang w:val="fr-FR"/>
              </w:rPr>
              <w:t xml:space="preserve">Partenaire de mise en œuvre </w:t>
            </w:r>
          </w:p>
        </w:tc>
        <w:tc>
          <w:tcPr>
            <w:tcW w:w="2610" w:type="dxa"/>
          </w:tcPr>
          <w:p w14:paraId="5ED34C76" w14:textId="77777777" w:rsidR="005C0D2D" w:rsidRPr="001E6B2C"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rPr>
            </w:pPr>
            <w:r w:rsidRPr="001E6B2C">
              <w:rPr>
                <w:sz w:val="20"/>
                <w:szCs w:val="20"/>
              </w:rPr>
              <w:t>Socio ejecutor</w:t>
            </w:r>
          </w:p>
        </w:tc>
      </w:tr>
      <w:tr w:rsidR="005C0D2D" w:rsidRPr="001E6B2C" w14:paraId="2E5F4F98" w14:textId="77777777" w:rsidTr="00F5615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26E4A93C" w14:textId="77777777" w:rsidR="005C0D2D" w:rsidRPr="001E6B2C" w:rsidRDefault="005C0D2D" w:rsidP="00F5615B">
            <w:pPr>
              <w:jc w:val="both"/>
              <w:rPr>
                <w:sz w:val="20"/>
                <w:szCs w:val="20"/>
              </w:rPr>
            </w:pPr>
          </w:p>
          <w:p w14:paraId="2D3D2C27" w14:textId="77777777" w:rsidR="005C0D2D" w:rsidRPr="001E6B2C" w:rsidRDefault="005C0D2D" w:rsidP="00F5615B">
            <w:pPr>
              <w:jc w:val="both"/>
              <w:rPr>
                <w:sz w:val="20"/>
                <w:szCs w:val="20"/>
              </w:rPr>
            </w:pPr>
            <w:r w:rsidRPr="001E6B2C">
              <w:rPr>
                <w:sz w:val="20"/>
                <w:szCs w:val="20"/>
              </w:rPr>
              <w:t>Knowledge / Network Partner</w:t>
            </w:r>
          </w:p>
          <w:p w14:paraId="1ED3A757" w14:textId="77777777" w:rsidR="005C0D2D" w:rsidRPr="001E6B2C" w:rsidRDefault="005C0D2D" w:rsidP="00F5615B">
            <w:pPr>
              <w:jc w:val="both"/>
              <w:rPr>
                <w:sz w:val="20"/>
                <w:szCs w:val="20"/>
              </w:rPr>
            </w:pPr>
          </w:p>
        </w:tc>
        <w:tc>
          <w:tcPr>
            <w:tcW w:w="3280" w:type="dxa"/>
          </w:tcPr>
          <w:p w14:paraId="38C77FE9" w14:textId="77777777" w:rsidR="005C0D2D" w:rsidRPr="001E6B2C" w:rsidRDefault="005C0D2D" w:rsidP="00F5615B">
            <w:pPr>
              <w:jc w:val="both"/>
              <w:cnfStyle w:val="000000010000" w:firstRow="0" w:lastRow="0" w:firstColumn="0" w:lastColumn="0" w:oddVBand="0" w:evenVBand="0" w:oddHBand="0" w:evenHBand="1" w:firstRowFirstColumn="0" w:firstRowLastColumn="0" w:lastRowFirstColumn="0" w:lastRowLastColumn="0"/>
              <w:rPr>
                <w:sz w:val="20"/>
                <w:szCs w:val="20"/>
              </w:rPr>
            </w:pPr>
            <w:r w:rsidRPr="001E6B2C">
              <w:rPr>
                <w:sz w:val="20"/>
                <w:szCs w:val="20"/>
              </w:rPr>
              <w:t>Partenaire de connaissance</w:t>
            </w:r>
          </w:p>
        </w:tc>
        <w:tc>
          <w:tcPr>
            <w:tcW w:w="2610" w:type="dxa"/>
          </w:tcPr>
          <w:p w14:paraId="5882D62D" w14:textId="77777777" w:rsidR="005C0D2D" w:rsidRPr="001E6B2C" w:rsidRDefault="005C0D2D" w:rsidP="00F5615B">
            <w:pPr>
              <w:jc w:val="both"/>
              <w:cnfStyle w:val="000000010000" w:firstRow="0" w:lastRow="0" w:firstColumn="0" w:lastColumn="0" w:oddVBand="0" w:evenVBand="0" w:oddHBand="0" w:evenHBand="1" w:firstRowFirstColumn="0" w:firstRowLastColumn="0" w:lastRowFirstColumn="0" w:lastRowLastColumn="0"/>
              <w:rPr>
                <w:sz w:val="20"/>
                <w:szCs w:val="20"/>
              </w:rPr>
            </w:pPr>
            <w:r w:rsidRPr="001E6B2C">
              <w:rPr>
                <w:sz w:val="20"/>
                <w:szCs w:val="20"/>
              </w:rPr>
              <w:t>Socio de conocimiento</w:t>
            </w:r>
          </w:p>
        </w:tc>
      </w:tr>
      <w:tr w:rsidR="005C0D2D" w:rsidRPr="001E6B2C" w14:paraId="60F7657D" w14:textId="77777777" w:rsidTr="00F56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197D4C7E" w14:textId="77777777" w:rsidR="005C0D2D" w:rsidRPr="001E6B2C" w:rsidRDefault="005C0D2D" w:rsidP="00F5615B">
            <w:pPr>
              <w:jc w:val="both"/>
              <w:rPr>
                <w:sz w:val="20"/>
                <w:szCs w:val="20"/>
              </w:rPr>
            </w:pPr>
          </w:p>
          <w:p w14:paraId="76EC422E" w14:textId="77777777" w:rsidR="005C0D2D" w:rsidRPr="001E6B2C" w:rsidRDefault="005C0D2D" w:rsidP="00F5615B">
            <w:pPr>
              <w:jc w:val="both"/>
              <w:rPr>
                <w:sz w:val="20"/>
                <w:szCs w:val="20"/>
              </w:rPr>
            </w:pPr>
            <w:r w:rsidRPr="001E6B2C">
              <w:rPr>
                <w:sz w:val="20"/>
                <w:szCs w:val="20"/>
              </w:rPr>
              <w:t>Member city</w:t>
            </w:r>
          </w:p>
          <w:p w14:paraId="60B3D8B1" w14:textId="77777777" w:rsidR="005C0D2D" w:rsidRPr="001E6B2C" w:rsidRDefault="005C0D2D" w:rsidP="00F5615B">
            <w:pPr>
              <w:jc w:val="both"/>
              <w:rPr>
                <w:sz w:val="20"/>
                <w:szCs w:val="20"/>
              </w:rPr>
            </w:pPr>
          </w:p>
        </w:tc>
        <w:tc>
          <w:tcPr>
            <w:tcW w:w="3280" w:type="dxa"/>
          </w:tcPr>
          <w:p w14:paraId="6E8CF369" w14:textId="77777777" w:rsidR="005C0D2D" w:rsidRPr="001E6B2C"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rPr>
            </w:pPr>
            <w:r w:rsidRPr="001E6B2C">
              <w:rPr>
                <w:sz w:val="20"/>
                <w:szCs w:val="20"/>
              </w:rPr>
              <w:t>Ville membree</w:t>
            </w:r>
          </w:p>
        </w:tc>
        <w:tc>
          <w:tcPr>
            <w:tcW w:w="2610" w:type="dxa"/>
          </w:tcPr>
          <w:p w14:paraId="3062FFAD" w14:textId="77777777" w:rsidR="005C0D2D" w:rsidRPr="001E6B2C"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rPr>
            </w:pPr>
            <w:r w:rsidRPr="001E6B2C">
              <w:rPr>
                <w:sz w:val="20"/>
                <w:szCs w:val="20"/>
              </w:rPr>
              <w:t>Ciudad miembr</w:t>
            </w:r>
            <w:r>
              <w:rPr>
                <w:sz w:val="20"/>
                <w:szCs w:val="20"/>
              </w:rPr>
              <w:t>o</w:t>
            </w:r>
          </w:p>
        </w:tc>
      </w:tr>
      <w:tr w:rsidR="005C0D2D" w:rsidRPr="005C0D2D" w14:paraId="65C151EE" w14:textId="77777777" w:rsidTr="00F5615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0DFD5DDB" w14:textId="77777777" w:rsidR="005C0D2D" w:rsidRPr="001E6B2C" w:rsidRDefault="005C0D2D" w:rsidP="00F5615B">
            <w:pPr>
              <w:jc w:val="both"/>
              <w:rPr>
                <w:sz w:val="20"/>
                <w:szCs w:val="20"/>
              </w:rPr>
            </w:pPr>
          </w:p>
          <w:p w14:paraId="4C064E2F" w14:textId="77777777" w:rsidR="005C0D2D" w:rsidRPr="001E6B2C" w:rsidRDefault="005C0D2D" w:rsidP="00F5615B">
            <w:pPr>
              <w:jc w:val="both"/>
              <w:rPr>
                <w:sz w:val="20"/>
                <w:szCs w:val="20"/>
              </w:rPr>
            </w:pPr>
            <w:r w:rsidRPr="001E6B2C">
              <w:rPr>
                <w:sz w:val="20"/>
                <w:szCs w:val="20"/>
              </w:rPr>
              <w:t>Sustainable Urban Mobility Plan (SUMP)</w:t>
            </w:r>
          </w:p>
          <w:p w14:paraId="28F240AF" w14:textId="77777777" w:rsidR="005C0D2D" w:rsidRPr="001E6B2C" w:rsidRDefault="005C0D2D" w:rsidP="00F5615B">
            <w:pPr>
              <w:jc w:val="both"/>
              <w:rPr>
                <w:sz w:val="20"/>
                <w:szCs w:val="20"/>
              </w:rPr>
            </w:pPr>
          </w:p>
        </w:tc>
        <w:tc>
          <w:tcPr>
            <w:tcW w:w="3280" w:type="dxa"/>
          </w:tcPr>
          <w:p w14:paraId="70A84AB8" w14:textId="77777777" w:rsidR="005C0D2D" w:rsidRPr="005C0D2D" w:rsidRDefault="005C0D2D" w:rsidP="00F5615B">
            <w:pPr>
              <w:jc w:val="both"/>
              <w:cnfStyle w:val="000000010000" w:firstRow="0" w:lastRow="0" w:firstColumn="0" w:lastColumn="0" w:oddVBand="0" w:evenVBand="0" w:oddHBand="0" w:evenHBand="1" w:firstRowFirstColumn="0" w:firstRowLastColumn="0" w:lastRowFirstColumn="0" w:lastRowLastColumn="0"/>
              <w:rPr>
                <w:sz w:val="20"/>
                <w:szCs w:val="20"/>
                <w:lang w:val="fr-FR"/>
              </w:rPr>
            </w:pPr>
            <w:r w:rsidRPr="005C0D2D">
              <w:rPr>
                <w:sz w:val="20"/>
                <w:szCs w:val="20"/>
                <w:lang w:val="fr-FR"/>
              </w:rPr>
              <w:t>Plan de Mobilité Urbaine Durable (PMUD)</w:t>
            </w:r>
          </w:p>
        </w:tc>
        <w:tc>
          <w:tcPr>
            <w:tcW w:w="2610" w:type="dxa"/>
          </w:tcPr>
          <w:p w14:paraId="03476A2F" w14:textId="77777777" w:rsidR="005C0D2D" w:rsidRPr="005C0D2D" w:rsidRDefault="005C0D2D" w:rsidP="00F5615B">
            <w:pPr>
              <w:jc w:val="both"/>
              <w:cnfStyle w:val="000000010000" w:firstRow="0" w:lastRow="0" w:firstColumn="0" w:lastColumn="0" w:oddVBand="0" w:evenVBand="0" w:oddHBand="0" w:evenHBand="1" w:firstRowFirstColumn="0" w:firstRowLastColumn="0" w:lastRowFirstColumn="0" w:lastRowLastColumn="0"/>
              <w:rPr>
                <w:sz w:val="20"/>
                <w:szCs w:val="20"/>
                <w:lang w:val="es-ES_tradnl"/>
              </w:rPr>
            </w:pPr>
            <w:r w:rsidRPr="005C0D2D">
              <w:rPr>
                <w:sz w:val="20"/>
                <w:szCs w:val="20"/>
                <w:lang w:val="es-ES_tradnl"/>
              </w:rPr>
              <w:t>Plan de Movilidad Urbana Sostenible (PMUS)</w:t>
            </w:r>
          </w:p>
        </w:tc>
      </w:tr>
      <w:tr w:rsidR="005C0D2D" w:rsidRPr="005C0D2D" w14:paraId="339B5635" w14:textId="77777777" w:rsidTr="00F56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0" w:type="dxa"/>
          </w:tcPr>
          <w:p w14:paraId="447114E5" w14:textId="77777777" w:rsidR="005C0D2D" w:rsidRPr="001E6B2C" w:rsidRDefault="005C0D2D" w:rsidP="00F5615B">
            <w:pPr>
              <w:jc w:val="both"/>
              <w:rPr>
                <w:sz w:val="20"/>
                <w:szCs w:val="20"/>
              </w:rPr>
            </w:pPr>
            <w:r w:rsidRPr="001E6B2C">
              <w:rPr>
                <w:sz w:val="20"/>
                <w:szCs w:val="20"/>
              </w:rPr>
              <w:t>National Urban Mobility Policy or Investment Programme (NUMP)</w:t>
            </w:r>
          </w:p>
          <w:p w14:paraId="413B6238" w14:textId="77777777" w:rsidR="005C0D2D" w:rsidRPr="001E6B2C" w:rsidRDefault="005C0D2D" w:rsidP="00F5615B">
            <w:pPr>
              <w:jc w:val="both"/>
              <w:rPr>
                <w:sz w:val="20"/>
                <w:szCs w:val="20"/>
              </w:rPr>
            </w:pPr>
          </w:p>
        </w:tc>
        <w:tc>
          <w:tcPr>
            <w:tcW w:w="3280" w:type="dxa"/>
          </w:tcPr>
          <w:p w14:paraId="1E33CDB2" w14:textId="77777777" w:rsidR="005C0D2D" w:rsidRPr="005C0D2D"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5C0D2D">
              <w:rPr>
                <w:sz w:val="20"/>
                <w:szCs w:val="20"/>
                <w:lang w:val="fr-FR"/>
              </w:rPr>
              <w:t>Programme National d’Investissement et politique Nationale de mobilité urbaine (un PNMU)</w:t>
            </w:r>
          </w:p>
          <w:p w14:paraId="4466E6DA" w14:textId="77777777" w:rsidR="005C0D2D" w:rsidRPr="005C0D2D"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lang w:val="fr-FR"/>
              </w:rPr>
            </w:pPr>
          </w:p>
          <w:p w14:paraId="3AB31415" w14:textId="77777777" w:rsidR="005C0D2D" w:rsidRPr="005C0D2D"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5C0D2D">
              <w:rPr>
                <w:sz w:val="20"/>
                <w:szCs w:val="20"/>
                <w:lang w:val="fr-FR"/>
              </w:rPr>
              <w:t>Politiques et Programmes d’Investissement Nationaux de Mobilité Urbaine</w:t>
            </w:r>
          </w:p>
        </w:tc>
        <w:tc>
          <w:tcPr>
            <w:tcW w:w="2610" w:type="dxa"/>
          </w:tcPr>
          <w:p w14:paraId="03165023" w14:textId="77777777" w:rsidR="005C0D2D" w:rsidRPr="005C0D2D"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lang w:val="es-ES_tradnl"/>
              </w:rPr>
            </w:pPr>
            <w:r w:rsidRPr="005C0D2D">
              <w:rPr>
                <w:sz w:val="20"/>
                <w:szCs w:val="20"/>
                <w:lang w:val="es-ES_tradnl"/>
              </w:rPr>
              <w:t>Programa de Inversión Nacional y Política Nacional de Movilidad Urbana (un PNMU)</w:t>
            </w:r>
          </w:p>
          <w:p w14:paraId="0A0CEE6A" w14:textId="77777777" w:rsidR="005C0D2D" w:rsidRPr="005C0D2D"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lang w:val="es-ES_tradnl"/>
              </w:rPr>
            </w:pPr>
          </w:p>
          <w:p w14:paraId="2D23059E" w14:textId="77777777" w:rsidR="005C0D2D" w:rsidRPr="005C0D2D" w:rsidRDefault="005C0D2D" w:rsidP="00F5615B">
            <w:pPr>
              <w:jc w:val="both"/>
              <w:cnfStyle w:val="000000100000" w:firstRow="0" w:lastRow="0" w:firstColumn="0" w:lastColumn="0" w:oddVBand="0" w:evenVBand="0" w:oddHBand="1" w:evenHBand="0" w:firstRowFirstColumn="0" w:firstRowLastColumn="0" w:lastRowFirstColumn="0" w:lastRowLastColumn="0"/>
              <w:rPr>
                <w:sz w:val="20"/>
                <w:szCs w:val="20"/>
                <w:lang w:val="es-ES_tradnl"/>
              </w:rPr>
            </w:pPr>
            <w:r w:rsidRPr="005C0D2D">
              <w:rPr>
                <w:sz w:val="20"/>
                <w:szCs w:val="20"/>
                <w:lang w:val="es-ES_tradnl"/>
              </w:rPr>
              <w:t>Programas de Inversión y Politicas Nacionales de Movilidad Urbana</w:t>
            </w:r>
          </w:p>
        </w:tc>
      </w:tr>
    </w:tbl>
    <w:p w14:paraId="6946F559" w14:textId="77777777" w:rsidR="005C0D2D" w:rsidRPr="005C0D2D" w:rsidRDefault="005C0D2D" w:rsidP="005C0D2D">
      <w:pPr>
        <w:jc w:val="both"/>
        <w:rPr>
          <w:lang w:val="es-ES_tradnl"/>
        </w:rPr>
      </w:pPr>
    </w:p>
    <w:p w14:paraId="623F4177" w14:textId="77777777" w:rsidR="005C0D2D" w:rsidRPr="001E6B2C" w:rsidRDefault="005C0D2D" w:rsidP="005C0D2D">
      <w:pPr>
        <w:jc w:val="both"/>
      </w:pPr>
      <w:r w:rsidRPr="001E6B2C">
        <w:t xml:space="preserve">Access the complete glossary </w:t>
      </w:r>
      <w:hyperlink r:id="rId11" w:anchor="gid=0" w:history="1">
        <w:r w:rsidRPr="001E6B2C">
          <w:rPr>
            <w:rStyle w:val="Hyperlink"/>
          </w:rPr>
          <w:t>here</w:t>
        </w:r>
      </w:hyperlink>
      <w:r w:rsidRPr="001E6B2C">
        <w:t xml:space="preserve">. </w:t>
      </w:r>
    </w:p>
    <w:p w14:paraId="2FBF6A91" w14:textId="77777777" w:rsidR="005C0D2D" w:rsidRDefault="005C0D2D" w:rsidP="005C0D2D">
      <w:pPr>
        <w:contextualSpacing w:val="0"/>
      </w:pPr>
      <w:r>
        <w:br w:type="page"/>
      </w:r>
    </w:p>
    <w:p w14:paraId="4DD7A081" w14:textId="77777777" w:rsidR="00350D35" w:rsidRPr="001E6B2C" w:rsidRDefault="00350D35" w:rsidP="005C0D2D">
      <w:pPr>
        <w:pStyle w:val="Heading1"/>
      </w:pPr>
      <w:bookmarkStart w:id="16" w:name="_Toc238652613"/>
      <w:r w:rsidRPr="001E6B2C">
        <w:lastRenderedPageBreak/>
        <w:t>Logo system</w:t>
      </w:r>
      <w:bookmarkEnd w:id="16"/>
    </w:p>
    <w:p w14:paraId="03B645C8" w14:textId="77777777" w:rsidR="00CA0B8B" w:rsidRPr="001E6B2C" w:rsidRDefault="00CA0B8B" w:rsidP="00CA0B8B">
      <w:r w:rsidRPr="001E6B2C">
        <w:t>The MobiliseYourCity identity can be used as a combined symbol-and-wordmark (the imagotype), as a stacked combined mark for narrower formats, or as the symbol alone in limited contexts. Always use supplied artwork; never reconstruct the logo from typed text.</w:t>
      </w:r>
    </w:p>
    <w:p w14:paraId="35CDA3C3" w14:textId="57E83E99" w:rsidR="00350D35" w:rsidRPr="001E6B2C" w:rsidRDefault="00350D35" w:rsidP="00350D35"/>
    <w:p w14:paraId="05D0DFA1" w14:textId="20E74973" w:rsidR="00CA0B8B" w:rsidRPr="001E6B2C" w:rsidRDefault="00CA0B8B" w:rsidP="00CA0B8B">
      <w:pPr>
        <w:jc w:val="both"/>
        <w:rPr>
          <w:i/>
          <w:iCs/>
          <w:color w:val="auto"/>
        </w:rPr>
      </w:pPr>
      <w:r w:rsidRPr="001E6B2C">
        <w:rPr>
          <w:i/>
          <w:iCs/>
          <w:color w:val="auto"/>
        </w:rPr>
        <w:t xml:space="preserve">For more details on the use of our logo, please refer to the </w:t>
      </w:r>
      <w:hyperlink r:id="rId12" w:history="1">
        <w:r w:rsidRPr="001E6B2C">
          <w:rPr>
            <w:rStyle w:val="Hyperlink"/>
            <w:i/>
            <w:iCs/>
          </w:rPr>
          <w:t>Visual Identity Guidelines</w:t>
        </w:r>
      </w:hyperlink>
      <w:r w:rsidRPr="001E6B2C">
        <w:rPr>
          <w:i/>
          <w:iCs/>
          <w:color w:val="auto"/>
        </w:rPr>
        <w:t>.</w:t>
      </w:r>
    </w:p>
    <w:p w14:paraId="14644078" w14:textId="77777777" w:rsidR="00CA0B8B" w:rsidRPr="001E6B2C" w:rsidRDefault="00CA0B8B" w:rsidP="00350D35"/>
    <w:p w14:paraId="7FE8ABB6" w14:textId="1211CAEC" w:rsidR="001E6B2C" w:rsidRPr="001E6B2C" w:rsidRDefault="001E6B2C" w:rsidP="00F51965">
      <w:pPr>
        <w:pStyle w:val="Heading3"/>
        <w:rPr>
          <w:color w:val="002F56" w:themeColor="accent1" w:themeShade="80"/>
        </w:rPr>
      </w:pPr>
      <w:r w:rsidRPr="001E6B2C">
        <w:rPr>
          <w:color w:val="002F56" w:themeColor="accent1" w:themeShade="80"/>
        </w:rPr>
        <w:t>Primary horizontal imagotype</w:t>
      </w:r>
    </w:p>
    <w:p w14:paraId="743A695B" w14:textId="5CBEDF61" w:rsidR="001E6B2C" w:rsidRPr="001E6B2C" w:rsidRDefault="001E6B2C" w:rsidP="001E6B2C">
      <w:r w:rsidRPr="001E6B2C">
        <w:t>Preferred on light or warm-white backgrounds</w:t>
      </w:r>
      <w:r w:rsidRPr="001E6B2C">
        <w:t xml:space="preserve"> (available in </w:t>
      </w:r>
      <w:r>
        <w:t xml:space="preserve">all </w:t>
      </w:r>
      <w:r w:rsidRPr="001E6B2C">
        <w:t>MYC theme colours)</w:t>
      </w:r>
      <w:r>
        <w:t>.</w:t>
      </w:r>
    </w:p>
    <w:p w14:paraId="370D63C2" w14:textId="7C9A7C9C" w:rsidR="00A647ED" w:rsidRDefault="001E6B2C" w:rsidP="00A647ED">
      <w:r w:rsidRPr="001E6B2C">
        <w:drawing>
          <wp:inline distT="0" distB="0" distL="0" distR="0" wp14:anchorId="5C3641C3" wp14:editId="3379D00F">
            <wp:extent cx="4436359" cy="1086416"/>
            <wp:effectExtent l="0" t="0" r="0" b="0"/>
            <wp:docPr id="19752798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752" t="39710" r="7357" b="39256"/>
                    <a:stretch>
                      <a:fillRect/>
                    </a:stretch>
                  </pic:blipFill>
                  <pic:spPr bwMode="auto">
                    <a:xfrm>
                      <a:off x="0" y="0"/>
                      <a:ext cx="4491310" cy="1099873"/>
                    </a:xfrm>
                    <a:prstGeom prst="rect">
                      <a:avLst/>
                    </a:prstGeom>
                    <a:noFill/>
                    <a:ln>
                      <a:noFill/>
                    </a:ln>
                    <a:extLst>
                      <a:ext uri="{53640926-AAD7-44D8-BBD7-CCE9431645EC}">
                        <a14:shadowObscured xmlns:a14="http://schemas.microsoft.com/office/drawing/2010/main"/>
                      </a:ext>
                    </a:extLst>
                  </pic:spPr>
                </pic:pic>
              </a:graphicData>
            </a:graphic>
          </wp:inline>
        </w:drawing>
      </w:r>
    </w:p>
    <w:p w14:paraId="342A6AE2" w14:textId="266CCD51" w:rsidR="001E6B2C" w:rsidRPr="001E6B2C" w:rsidRDefault="001E6B2C" w:rsidP="00F51965">
      <w:pPr>
        <w:pStyle w:val="Heading3"/>
        <w:rPr>
          <w:color w:val="002F56" w:themeColor="accent1" w:themeShade="80"/>
        </w:rPr>
      </w:pPr>
      <w:r w:rsidRPr="001E6B2C">
        <w:rPr>
          <w:color w:val="002F56" w:themeColor="accent1" w:themeShade="80"/>
        </w:rPr>
        <w:t>Stacked</w:t>
      </w:r>
      <w:r w:rsidRPr="001E6B2C">
        <w:rPr>
          <w:color w:val="002F56" w:themeColor="accent1" w:themeShade="80"/>
        </w:rPr>
        <w:t xml:space="preserve"> (or vertical)</w:t>
      </w:r>
      <w:r w:rsidRPr="001E6B2C">
        <w:rPr>
          <w:color w:val="002F56" w:themeColor="accent1" w:themeShade="80"/>
        </w:rPr>
        <w:t xml:space="preserve"> imagotype</w:t>
      </w:r>
    </w:p>
    <w:p w14:paraId="15A2F5A7" w14:textId="4DAB756A" w:rsidR="00A647ED" w:rsidRDefault="001E6B2C" w:rsidP="00A647ED">
      <w:r w:rsidRPr="001E6B2C">
        <w:t>Use where horizontal space is limited</w:t>
      </w:r>
      <w:r>
        <w:t xml:space="preserve"> </w:t>
      </w:r>
      <w:r w:rsidRPr="001E6B2C">
        <w:t xml:space="preserve">(available in </w:t>
      </w:r>
      <w:r>
        <w:t xml:space="preserve">all </w:t>
      </w:r>
      <w:r w:rsidRPr="001E6B2C">
        <w:t>MYC theme colour</w:t>
      </w:r>
      <w:r w:rsidRPr="001E6B2C">
        <w:drawing>
          <wp:inline distT="0" distB="0" distL="0" distR="0" wp14:anchorId="7687557E" wp14:editId="43ABDE3E">
            <wp:extent cx="3123446" cy="1419629"/>
            <wp:effectExtent l="0" t="0" r="0" b="0"/>
            <wp:docPr id="12067821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880" t="36006" r="18843" b="35688"/>
                    <a:stretch>
                      <a:fillRect/>
                    </a:stretch>
                  </pic:blipFill>
                  <pic:spPr bwMode="auto">
                    <a:xfrm>
                      <a:off x="0" y="0"/>
                      <a:ext cx="3143645" cy="1428810"/>
                    </a:xfrm>
                    <a:prstGeom prst="rect">
                      <a:avLst/>
                    </a:prstGeom>
                    <a:noFill/>
                    <a:ln>
                      <a:noFill/>
                    </a:ln>
                    <a:extLst>
                      <a:ext uri="{53640926-AAD7-44D8-BBD7-CCE9431645EC}">
                        <a14:shadowObscured xmlns:a14="http://schemas.microsoft.com/office/drawing/2010/main"/>
                      </a:ext>
                    </a:extLst>
                  </pic:spPr>
                </pic:pic>
              </a:graphicData>
            </a:graphic>
          </wp:inline>
        </w:drawing>
      </w:r>
    </w:p>
    <w:p w14:paraId="2C4BD15B" w14:textId="17B8E052" w:rsidR="001E6B2C" w:rsidRPr="001E6B2C" w:rsidRDefault="001E6B2C" w:rsidP="00F51965">
      <w:pPr>
        <w:pStyle w:val="Heading3"/>
        <w:rPr>
          <w:color w:val="002F56" w:themeColor="accent1" w:themeShade="80"/>
        </w:rPr>
      </w:pPr>
      <w:r w:rsidRPr="001E6B2C">
        <w:rPr>
          <w:color w:val="002F56" w:themeColor="accent1" w:themeShade="80"/>
        </w:rPr>
        <w:t>Reversed horizontal imagotype</w:t>
      </w:r>
    </w:p>
    <w:p w14:paraId="1E9440B6" w14:textId="5BCAC7AE" w:rsidR="001E6B2C" w:rsidRDefault="001E6B2C" w:rsidP="001E6B2C">
      <w:r>
        <w:t>Use the white version on approved dark colour fields.</w:t>
      </w:r>
    </w:p>
    <w:p w14:paraId="72DFFAB7" w14:textId="77777777" w:rsidR="001E6B2C" w:rsidRDefault="001E6B2C" w:rsidP="001E6B2C">
      <w:pPr>
        <w:rPr>
          <w:noProof/>
        </w:rPr>
      </w:pPr>
    </w:p>
    <w:p w14:paraId="638E9B56" w14:textId="77777777" w:rsidR="00A647ED" w:rsidRDefault="001E6B2C" w:rsidP="00A647ED">
      <w:pPr>
        <w:rPr>
          <w:rFonts w:ascii="Radio Canada Big" w:hAnsi="Radio Canada Big"/>
          <w:color w:val="0060AD" w:themeColor="accent1"/>
          <w:sz w:val="28"/>
        </w:rPr>
      </w:pPr>
      <w:r>
        <w:rPr>
          <w:noProof/>
        </w:rPr>
        <w:drawing>
          <wp:inline distT="0" distB="0" distL="0" distR="0" wp14:anchorId="5CAD7854" wp14:editId="28864FB0">
            <wp:extent cx="4059505" cy="1176951"/>
            <wp:effectExtent l="0" t="0" r="0" b="4445"/>
            <wp:docPr id="4719911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505" t="36320" r="5006" b="37735"/>
                    <a:stretch>
                      <a:fillRect/>
                    </a:stretch>
                  </pic:blipFill>
                  <pic:spPr bwMode="auto">
                    <a:xfrm>
                      <a:off x="0" y="0"/>
                      <a:ext cx="4098480" cy="1188251"/>
                    </a:xfrm>
                    <a:prstGeom prst="rect">
                      <a:avLst/>
                    </a:prstGeom>
                    <a:noFill/>
                    <a:ln>
                      <a:noFill/>
                    </a:ln>
                    <a:extLst>
                      <a:ext uri="{53640926-AAD7-44D8-BBD7-CCE9431645EC}">
                        <a14:shadowObscured xmlns:a14="http://schemas.microsoft.com/office/drawing/2010/main"/>
                      </a:ext>
                    </a:extLst>
                  </pic:spPr>
                </pic:pic>
              </a:graphicData>
            </a:graphic>
          </wp:inline>
        </w:drawing>
      </w:r>
    </w:p>
    <w:p w14:paraId="62213242" w14:textId="77777777" w:rsidR="00A647ED" w:rsidRDefault="00A647ED" w:rsidP="00A647ED">
      <w:pPr>
        <w:rPr>
          <w:rFonts w:ascii="Radio Canada Big" w:hAnsi="Radio Canada Big"/>
          <w:color w:val="0060AD" w:themeColor="accent1"/>
          <w:sz w:val="28"/>
        </w:rPr>
      </w:pPr>
    </w:p>
    <w:p w14:paraId="3042F9E8" w14:textId="77777777" w:rsidR="00A647ED" w:rsidRDefault="00A647ED" w:rsidP="00A647ED">
      <w:pPr>
        <w:rPr>
          <w:rFonts w:ascii="Radio Canada Big" w:hAnsi="Radio Canada Big"/>
          <w:color w:val="0060AD" w:themeColor="accent1"/>
          <w:sz w:val="28"/>
        </w:rPr>
      </w:pPr>
    </w:p>
    <w:p w14:paraId="1EC1F871" w14:textId="2E91F3CE" w:rsidR="00A647ED" w:rsidRDefault="00A647ED" w:rsidP="00A647ED">
      <w:r w:rsidRPr="00A647ED">
        <w:rPr>
          <w:rFonts w:ascii="Radio Canada Big" w:hAnsi="Radio Canada Big"/>
          <w:color w:val="0060AD" w:themeColor="accent1"/>
          <w:sz w:val="28"/>
        </w:rPr>
        <w:lastRenderedPageBreak/>
        <w:t>Symbol</w:t>
      </w:r>
    </w:p>
    <w:p w14:paraId="1785DA3F" w14:textId="77777777" w:rsidR="00A647ED" w:rsidRDefault="00A647ED" w:rsidP="00A647ED">
      <w:r>
        <w:t xml:space="preserve">Use for </w:t>
      </w:r>
      <w:r>
        <w:t>profile picture</w:t>
      </w:r>
      <w:r>
        <w:t>,</w:t>
      </w:r>
      <w:r>
        <w:t xml:space="preserve"> social media posts,</w:t>
      </w:r>
      <w:r>
        <w:t xml:space="preserve"> favicons, small identifiers or where the brand name is already clearly present.</w:t>
      </w:r>
    </w:p>
    <w:p w14:paraId="6CEB6D03" w14:textId="32C70133" w:rsidR="00A647ED" w:rsidRDefault="00A647ED" w:rsidP="00A647ED">
      <w:r>
        <w:rPr>
          <w:noProof/>
        </w:rPr>
        <w:drawing>
          <wp:inline distT="0" distB="0" distL="0" distR="0" wp14:anchorId="1B8BEFEF" wp14:editId="01C61E55">
            <wp:extent cx="1511929" cy="1131683"/>
            <wp:effectExtent l="0" t="0" r="0" b="0"/>
            <wp:docPr id="1860109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857" t="21429" r="7603" b="19035"/>
                    <a:stretch>
                      <a:fillRect/>
                    </a:stretch>
                  </pic:blipFill>
                  <pic:spPr bwMode="auto">
                    <a:xfrm>
                      <a:off x="0" y="0"/>
                      <a:ext cx="1521068" cy="1138524"/>
                    </a:xfrm>
                    <a:prstGeom prst="rect">
                      <a:avLst/>
                    </a:prstGeom>
                    <a:noFill/>
                    <a:ln>
                      <a:noFill/>
                    </a:ln>
                    <a:extLst>
                      <a:ext uri="{53640926-AAD7-44D8-BBD7-CCE9431645EC}">
                        <a14:shadowObscured xmlns:a14="http://schemas.microsoft.com/office/drawing/2010/main"/>
                      </a:ext>
                    </a:extLst>
                  </pic:spPr>
                </pic:pic>
              </a:graphicData>
            </a:graphic>
          </wp:inline>
        </w:drawing>
      </w:r>
    </w:p>
    <w:p w14:paraId="586BCF13" w14:textId="77777777" w:rsidR="00A647ED" w:rsidRDefault="00A647ED" w:rsidP="00A647ED">
      <w:pPr>
        <w:pStyle w:val="Heading2"/>
      </w:pPr>
      <w:r>
        <w:t>Colour versions</w:t>
      </w:r>
    </w:p>
    <w:p w14:paraId="6331B53C" w14:textId="24319885" w:rsidR="00A647ED" w:rsidRDefault="00A647ED" w:rsidP="00A647ED">
      <w:r>
        <w:t>Approved logo versions follow the official palette. Use the gradient version as the default on light backgrounds. White/reversed versions may be used on dark blue, fuchsia, green or cyan fields when contrast is clear. Do not invent additional colourways.</w:t>
      </w:r>
    </w:p>
    <w:p w14:paraId="373299E8" w14:textId="6C634671" w:rsidR="00A647ED" w:rsidRDefault="00A647ED" w:rsidP="00A647ED">
      <w:r w:rsidRPr="00A647ED">
        <w:drawing>
          <wp:inline distT="0" distB="0" distL="0" distR="0" wp14:anchorId="63B0C826" wp14:editId="7744C474">
            <wp:extent cx="5768340" cy="4352925"/>
            <wp:effectExtent l="0" t="0" r="3810" b="9525"/>
            <wp:docPr id="120970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07314" name=""/>
                    <pic:cNvPicPr/>
                  </pic:nvPicPr>
                  <pic:blipFill>
                    <a:blip r:embed="rId17"/>
                    <a:stretch>
                      <a:fillRect/>
                    </a:stretch>
                  </pic:blipFill>
                  <pic:spPr>
                    <a:xfrm>
                      <a:off x="0" y="0"/>
                      <a:ext cx="5768340" cy="4352925"/>
                    </a:xfrm>
                    <a:prstGeom prst="rect">
                      <a:avLst/>
                    </a:prstGeom>
                  </pic:spPr>
                </pic:pic>
              </a:graphicData>
            </a:graphic>
          </wp:inline>
        </w:drawing>
      </w:r>
    </w:p>
    <w:p w14:paraId="3792474D" w14:textId="77777777" w:rsidR="00A647ED" w:rsidRDefault="00A647ED">
      <w:pPr>
        <w:contextualSpacing w:val="0"/>
      </w:pPr>
      <w:r>
        <w:br w:type="page"/>
      </w:r>
    </w:p>
    <w:p w14:paraId="3F1D9258" w14:textId="77777777" w:rsidR="00F51965" w:rsidRDefault="00F51965" w:rsidP="005C0D2D">
      <w:pPr>
        <w:pStyle w:val="Heading1"/>
      </w:pPr>
      <w:bookmarkStart w:id="17" w:name="_Toc238652614"/>
      <w:r>
        <w:lastRenderedPageBreak/>
        <w:t>Colour system</w:t>
      </w:r>
      <w:bookmarkEnd w:id="17"/>
    </w:p>
    <w:p w14:paraId="337956BF" w14:textId="77777777" w:rsidR="00F51965" w:rsidRDefault="00F51965" w:rsidP="00F51965">
      <w:r>
        <w:t>The palette is built around four colour families. Fuchsia and cyan are the main tones; blue and green extend the system. Black, grey, warm white and pure white provide neutral support. Use colour families deliberately rather than mixing all colours in a single composition.</w:t>
      </w:r>
    </w:p>
    <w:p w14:paraId="628D9392" w14:textId="77777777" w:rsidR="00A647ED" w:rsidRDefault="00A647ED" w:rsidP="00A647ED"/>
    <w:tbl>
      <w:tblPr>
        <w:tblW w:w="0" w:type="auto"/>
        <w:jc w:val="center"/>
        <w:tblLook w:val="04A0" w:firstRow="1" w:lastRow="0" w:firstColumn="1" w:lastColumn="0" w:noHBand="0" w:noVBand="1"/>
      </w:tblPr>
      <w:tblGrid>
        <w:gridCol w:w="2268"/>
        <w:gridCol w:w="2268"/>
        <w:gridCol w:w="2268"/>
        <w:gridCol w:w="2268"/>
      </w:tblGrid>
      <w:tr w:rsidR="00F51965" w14:paraId="248AB9AB" w14:textId="77777777" w:rsidTr="00F5615B">
        <w:trPr>
          <w:jc w:val="center"/>
        </w:trPr>
        <w:tc>
          <w:tcPr>
            <w:tcW w:w="2268" w:type="dxa"/>
            <w:tcBorders>
              <w:top w:val="nil"/>
              <w:left w:val="nil"/>
              <w:bottom w:val="nil"/>
              <w:right w:val="nil"/>
            </w:tcBorders>
          </w:tcPr>
          <w:p w14:paraId="798D8660" w14:textId="77777777" w:rsidR="00F51965" w:rsidRPr="005C0D2D" w:rsidRDefault="00F51965" w:rsidP="00F5615B">
            <w:pPr>
              <w:jc w:val="center"/>
            </w:pPr>
            <w:r w:rsidRPr="005C0D2D">
              <w:rPr>
                <w:rFonts w:ascii="Radio Canada Big" w:hAnsi="Radio Canada Big"/>
                <w:color w:val="002C47"/>
              </w:rPr>
              <w:t>Fuchsia</w:t>
            </w:r>
          </w:p>
        </w:tc>
        <w:tc>
          <w:tcPr>
            <w:tcW w:w="2268" w:type="dxa"/>
            <w:tcBorders>
              <w:top w:val="nil"/>
              <w:left w:val="nil"/>
              <w:bottom w:val="nil"/>
              <w:right w:val="nil"/>
            </w:tcBorders>
          </w:tcPr>
          <w:p w14:paraId="456910A1" w14:textId="77777777" w:rsidR="00F51965" w:rsidRPr="005C0D2D" w:rsidRDefault="00F51965" w:rsidP="00F5615B">
            <w:pPr>
              <w:jc w:val="center"/>
            </w:pPr>
            <w:r w:rsidRPr="005C0D2D">
              <w:rPr>
                <w:rFonts w:ascii="Radio Canada Big" w:hAnsi="Radio Canada Big"/>
                <w:color w:val="002C47"/>
              </w:rPr>
              <w:t>Cyan</w:t>
            </w:r>
          </w:p>
        </w:tc>
        <w:tc>
          <w:tcPr>
            <w:tcW w:w="2268" w:type="dxa"/>
            <w:tcBorders>
              <w:top w:val="nil"/>
              <w:left w:val="nil"/>
              <w:bottom w:val="nil"/>
              <w:right w:val="nil"/>
            </w:tcBorders>
          </w:tcPr>
          <w:p w14:paraId="6AAFBEC9" w14:textId="77777777" w:rsidR="00F51965" w:rsidRPr="005C0D2D" w:rsidRDefault="00F51965" w:rsidP="00F5615B">
            <w:pPr>
              <w:jc w:val="center"/>
            </w:pPr>
            <w:r w:rsidRPr="005C0D2D">
              <w:rPr>
                <w:rFonts w:ascii="Radio Canada Big" w:hAnsi="Radio Canada Big"/>
                <w:color w:val="002C47"/>
              </w:rPr>
              <w:t>Blue</w:t>
            </w:r>
          </w:p>
        </w:tc>
        <w:tc>
          <w:tcPr>
            <w:tcW w:w="2268" w:type="dxa"/>
            <w:tcBorders>
              <w:top w:val="nil"/>
              <w:left w:val="nil"/>
              <w:bottom w:val="nil"/>
              <w:right w:val="nil"/>
            </w:tcBorders>
          </w:tcPr>
          <w:p w14:paraId="73371E1A" w14:textId="77777777" w:rsidR="00F51965" w:rsidRPr="005C0D2D" w:rsidRDefault="00F51965" w:rsidP="00F5615B">
            <w:pPr>
              <w:jc w:val="center"/>
            </w:pPr>
            <w:r w:rsidRPr="005C0D2D">
              <w:rPr>
                <w:rFonts w:ascii="Radio Canada Big" w:hAnsi="Radio Canada Big"/>
                <w:color w:val="002C47"/>
              </w:rPr>
              <w:t>Green</w:t>
            </w:r>
          </w:p>
        </w:tc>
      </w:tr>
      <w:tr w:rsidR="00F51965" w14:paraId="338B5771" w14:textId="77777777" w:rsidTr="00F5615B">
        <w:trPr>
          <w:jc w:val="center"/>
        </w:trPr>
        <w:tc>
          <w:tcPr>
            <w:tcW w:w="2268" w:type="dxa"/>
            <w:tcBorders>
              <w:top w:val="nil"/>
              <w:left w:val="nil"/>
              <w:bottom w:val="nil"/>
              <w:right w:val="nil"/>
            </w:tcBorders>
            <w:shd w:val="clear" w:color="auto" w:fill="4B1428"/>
            <w:tcMar>
              <w:top w:w="140" w:type="dxa"/>
              <w:left w:w="80" w:type="dxa"/>
              <w:bottom w:w="140" w:type="dxa"/>
              <w:right w:w="80" w:type="dxa"/>
            </w:tcMar>
          </w:tcPr>
          <w:p w14:paraId="79019016" w14:textId="77777777" w:rsidR="00F51965" w:rsidRPr="005C0D2D" w:rsidRDefault="00F51965" w:rsidP="00F5615B">
            <w:pPr>
              <w:spacing w:after="0"/>
              <w:jc w:val="center"/>
            </w:pPr>
            <w:r w:rsidRPr="005C0D2D">
              <w:rPr>
                <w:color w:val="FFFFFF"/>
              </w:rPr>
              <w:t>Dark</w:t>
            </w:r>
            <w:r w:rsidRPr="005C0D2D">
              <w:rPr>
                <w:color w:val="FFFFFF"/>
              </w:rPr>
              <w:br/>
              <w:t>#4B1428</w:t>
            </w:r>
          </w:p>
        </w:tc>
        <w:tc>
          <w:tcPr>
            <w:tcW w:w="2268" w:type="dxa"/>
            <w:tcBorders>
              <w:top w:val="nil"/>
              <w:left w:val="nil"/>
              <w:bottom w:val="nil"/>
              <w:right w:val="nil"/>
            </w:tcBorders>
            <w:shd w:val="clear" w:color="auto" w:fill="113148"/>
            <w:tcMar>
              <w:top w:w="140" w:type="dxa"/>
              <w:left w:w="80" w:type="dxa"/>
              <w:bottom w:w="140" w:type="dxa"/>
              <w:right w:w="80" w:type="dxa"/>
            </w:tcMar>
          </w:tcPr>
          <w:p w14:paraId="4C019A52" w14:textId="77777777" w:rsidR="00F51965" w:rsidRPr="005C0D2D" w:rsidRDefault="00F51965" w:rsidP="00F5615B">
            <w:pPr>
              <w:spacing w:after="0"/>
              <w:jc w:val="center"/>
            </w:pPr>
            <w:r w:rsidRPr="005C0D2D">
              <w:rPr>
                <w:color w:val="FFFFFF"/>
              </w:rPr>
              <w:t>Dark</w:t>
            </w:r>
            <w:r w:rsidRPr="005C0D2D">
              <w:rPr>
                <w:color w:val="FFFFFF"/>
              </w:rPr>
              <w:br/>
              <w:t>#113148</w:t>
            </w:r>
          </w:p>
        </w:tc>
        <w:tc>
          <w:tcPr>
            <w:tcW w:w="2268" w:type="dxa"/>
            <w:tcBorders>
              <w:top w:val="nil"/>
              <w:left w:val="nil"/>
              <w:bottom w:val="nil"/>
              <w:right w:val="nil"/>
            </w:tcBorders>
            <w:shd w:val="clear" w:color="auto" w:fill="002C47"/>
            <w:tcMar>
              <w:top w:w="140" w:type="dxa"/>
              <w:left w:w="80" w:type="dxa"/>
              <w:bottom w:w="140" w:type="dxa"/>
              <w:right w:w="80" w:type="dxa"/>
            </w:tcMar>
          </w:tcPr>
          <w:p w14:paraId="748A1F37" w14:textId="77777777" w:rsidR="00F51965" w:rsidRPr="005C0D2D" w:rsidRDefault="00F51965" w:rsidP="00F5615B">
            <w:pPr>
              <w:spacing w:after="0"/>
              <w:jc w:val="center"/>
            </w:pPr>
            <w:r w:rsidRPr="005C0D2D">
              <w:rPr>
                <w:color w:val="FFFFFF"/>
              </w:rPr>
              <w:t>Dark</w:t>
            </w:r>
            <w:r w:rsidRPr="005C0D2D">
              <w:rPr>
                <w:color w:val="FFFFFF"/>
              </w:rPr>
              <w:br/>
              <w:t>#002C47</w:t>
            </w:r>
          </w:p>
        </w:tc>
        <w:tc>
          <w:tcPr>
            <w:tcW w:w="2268" w:type="dxa"/>
            <w:tcBorders>
              <w:top w:val="nil"/>
              <w:left w:val="nil"/>
              <w:bottom w:val="nil"/>
              <w:right w:val="nil"/>
            </w:tcBorders>
            <w:shd w:val="clear" w:color="auto" w:fill="02473F"/>
            <w:tcMar>
              <w:top w:w="140" w:type="dxa"/>
              <w:left w:w="80" w:type="dxa"/>
              <w:bottom w:w="140" w:type="dxa"/>
              <w:right w:w="80" w:type="dxa"/>
            </w:tcMar>
          </w:tcPr>
          <w:p w14:paraId="71DC829B" w14:textId="77777777" w:rsidR="00F51965" w:rsidRPr="005C0D2D" w:rsidRDefault="00F51965" w:rsidP="00F5615B">
            <w:pPr>
              <w:spacing w:after="0"/>
              <w:jc w:val="center"/>
            </w:pPr>
            <w:r w:rsidRPr="005C0D2D">
              <w:rPr>
                <w:color w:val="FFFFFF"/>
              </w:rPr>
              <w:t>Dark</w:t>
            </w:r>
            <w:r w:rsidRPr="005C0D2D">
              <w:rPr>
                <w:color w:val="FFFFFF"/>
              </w:rPr>
              <w:br/>
              <w:t>#02473F</w:t>
            </w:r>
          </w:p>
        </w:tc>
      </w:tr>
      <w:tr w:rsidR="00F51965" w14:paraId="3EB475F4" w14:textId="77777777" w:rsidTr="00F5615B">
        <w:trPr>
          <w:jc w:val="center"/>
        </w:trPr>
        <w:tc>
          <w:tcPr>
            <w:tcW w:w="2268" w:type="dxa"/>
            <w:tcBorders>
              <w:top w:val="nil"/>
              <w:left w:val="nil"/>
              <w:bottom w:val="nil"/>
              <w:right w:val="nil"/>
            </w:tcBorders>
            <w:shd w:val="clear" w:color="auto" w:fill="9E2458"/>
            <w:tcMar>
              <w:top w:w="140" w:type="dxa"/>
              <w:left w:w="80" w:type="dxa"/>
              <w:bottom w:w="140" w:type="dxa"/>
              <w:right w:w="80" w:type="dxa"/>
            </w:tcMar>
          </w:tcPr>
          <w:p w14:paraId="03A64985" w14:textId="77777777" w:rsidR="00F51965" w:rsidRPr="005C0D2D" w:rsidRDefault="00F51965" w:rsidP="00F5615B">
            <w:pPr>
              <w:spacing w:after="0"/>
              <w:jc w:val="center"/>
            </w:pPr>
            <w:r w:rsidRPr="005C0D2D">
              <w:rPr>
                <w:b/>
                <w:color w:val="FFFFFF"/>
              </w:rPr>
              <w:t>Core</w:t>
            </w:r>
            <w:r w:rsidRPr="005C0D2D">
              <w:rPr>
                <w:b/>
                <w:color w:val="FFFFFF"/>
              </w:rPr>
              <w:br/>
              <w:t>#9E2458</w:t>
            </w:r>
          </w:p>
        </w:tc>
        <w:tc>
          <w:tcPr>
            <w:tcW w:w="2268" w:type="dxa"/>
            <w:tcBorders>
              <w:top w:val="nil"/>
              <w:left w:val="nil"/>
              <w:bottom w:val="nil"/>
              <w:right w:val="nil"/>
            </w:tcBorders>
            <w:shd w:val="clear" w:color="auto" w:fill="0096D3"/>
            <w:tcMar>
              <w:top w:w="140" w:type="dxa"/>
              <w:left w:w="80" w:type="dxa"/>
              <w:bottom w:w="140" w:type="dxa"/>
              <w:right w:w="80" w:type="dxa"/>
            </w:tcMar>
          </w:tcPr>
          <w:p w14:paraId="1D5F2106" w14:textId="77777777" w:rsidR="00F51965" w:rsidRPr="005C0D2D" w:rsidRDefault="00F51965" w:rsidP="00F5615B">
            <w:pPr>
              <w:spacing w:after="0"/>
              <w:jc w:val="center"/>
            </w:pPr>
            <w:r w:rsidRPr="005C0D2D">
              <w:rPr>
                <w:b/>
                <w:color w:val="FFFFFF"/>
              </w:rPr>
              <w:t>Core</w:t>
            </w:r>
            <w:r w:rsidRPr="005C0D2D">
              <w:rPr>
                <w:b/>
                <w:color w:val="FFFFFF"/>
              </w:rPr>
              <w:br/>
              <w:t>#0096D3</w:t>
            </w:r>
          </w:p>
        </w:tc>
        <w:tc>
          <w:tcPr>
            <w:tcW w:w="2268" w:type="dxa"/>
            <w:tcBorders>
              <w:top w:val="nil"/>
              <w:left w:val="nil"/>
              <w:bottom w:val="nil"/>
              <w:right w:val="nil"/>
            </w:tcBorders>
            <w:shd w:val="clear" w:color="auto" w:fill="0060AD"/>
            <w:tcMar>
              <w:top w:w="140" w:type="dxa"/>
              <w:left w:w="80" w:type="dxa"/>
              <w:bottom w:w="140" w:type="dxa"/>
              <w:right w:w="80" w:type="dxa"/>
            </w:tcMar>
          </w:tcPr>
          <w:p w14:paraId="6582B560" w14:textId="77777777" w:rsidR="00F51965" w:rsidRPr="005C0D2D" w:rsidRDefault="00F51965" w:rsidP="00F5615B">
            <w:pPr>
              <w:spacing w:after="0"/>
              <w:jc w:val="center"/>
            </w:pPr>
            <w:r w:rsidRPr="005C0D2D">
              <w:rPr>
                <w:b/>
                <w:color w:val="FFFFFF"/>
              </w:rPr>
              <w:t>Core</w:t>
            </w:r>
            <w:r w:rsidRPr="005C0D2D">
              <w:rPr>
                <w:b/>
                <w:color w:val="FFFFFF"/>
              </w:rPr>
              <w:br/>
              <w:t>#0060AD</w:t>
            </w:r>
          </w:p>
        </w:tc>
        <w:tc>
          <w:tcPr>
            <w:tcW w:w="2268" w:type="dxa"/>
            <w:tcBorders>
              <w:top w:val="nil"/>
              <w:left w:val="nil"/>
              <w:bottom w:val="nil"/>
              <w:right w:val="nil"/>
            </w:tcBorders>
            <w:shd w:val="clear" w:color="auto" w:fill="00A396"/>
            <w:tcMar>
              <w:top w:w="140" w:type="dxa"/>
              <w:left w:w="80" w:type="dxa"/>
              <w:bottom w:w="140" w:type="dxa"/>
              <w:right w:w="80" w:type="dxa"/>
            </w:tcMar>
          </w:tcPr>
          <w:p w14:paraId="627507AD" w14:textId="77777777" w:rsidR="00F51965" w:rsidRPr="005C0D2D" w:rsidRDefault="00F51965" w:rsidP="00F5615B">
            <w:pPr>
              <w:spacing w:after="0"/>
              <w:jc w:val="center"/>
            </w:pPr>
            <w:r w:rsidRPr="005C0D2D">
              <w:rPr>
                <w:b/>
                <w:color w:val="FFFFFF"/>
              </w:rPr>
              <w:t>Core</w:t>
            </w:r>
            <w:r w:rsidRPr="005C0D2D">
              <w:rPr>
                <w:b/>
                <w:color w:val="FFFFFF"/>
              </w:rPr>
              <w:br/>
              <w:t>#00A396</w:t>
            </w:r>
          </w:p>
        </w:tc>
      </w:tr>
      <w:tr w:rsidR="00F51965" w14:paraId="6D3F53A8" w14:textId="77777777" w:rsidTr="00F5615B">
        <w:trPr>
          <w:jc w:val="center"/>
        </w:trPr>
        <w:tc>
          <w:tcPr>
            <w:tcW w:w="2268" w:type="dxa"/>
            <w:tcBorders>
              <w:top w:val="nil"/>
              <w:left w:val="nil"/>
              <w:bottom w:val="nil"/>
              <w:right w:val="nil"/>
            </w:tcBorders>
            <w:shd w:val="clear" w:color="auto" w:fill="F257A1"/>
            <w:tcMar>
              <w:top w:w="140" w:type="dxa"/>
              <w:left w:w="80" w:type="dxa"/>
              <w:bottom w:w="140" w:type="dxa"/>
              <w:right w:w="80" w:type="dxa"/>
            </w:tcMar>
          </w:tcPr>
          <w:p w14:paraId="2C1DE004" w14:textId="77777777" w:rsidR="00F51965" w:rsidRPr="005C0D2D" w:rsidRDefault="00F51965" w:rsidP="00F5615B">
            <w:pPr>
              <w:spacing w:after="0"/>
              <w:jc w:val="center"/>
            </w:pPr>
            <w:r w:rsidRPr="005C0D2D">
              <w:rPr>
                <w:color w:val="002C47"/>
              </w:rPr>
              <w:t>Light</w:t>
            </w:r>
            <w:r w:rsidRPr="005C0D2D">
              <w:rPr>
                <w:color w:val="002C47"/>
              </w:rPr>
              <w:br/>
              <w:t>#F257A1</w:t>
            </w:r>
          </w:p>
        </w:tc>
        <w:tc>
          <w:tcPr>
            <w:tcW w:w="2268" w:type="dxa"/>
            <w:tcBorders>
              <w:top w:val="nil"/>
              <w:left w:val="nil"/>
              <w:bottom w:val="nil"/>
              <w:right w:val="nil"/>
            </w:tcBorders>
            <w:shd w:val="clear" w:color="auto" w:fill="4ECDF4"/>
            <w:tcMar>
              <w:top w:w="140" w:type="dxa"/>
              <w:left w:w="80" w:type="dxa"/>
              <w:bottom w:w="140" w:type="dxa"/>
              <w:right w:w="80" w:type="dxa"/>
            </w:tcMar>
          </w:tcPr>
          <w:p w14:paraId="1127D325" w14:textId="77777777" w:rsidR="00F51965" w:rsidRPr="005C0D2D" w:rsidRDefault="00F51965" w:rsidP="00F5615B">
            <w:pPr>
              <w:spacing w:after="0"/>
              <w:jc w:val="center"/>
            </w:pPr>
            <w:r w:rsidRPr="005C0D2D">
              <w:rPr>
                <w:color w:val="002C47"/>
              </w:rPr>
              <w:t>Light</w:t>
            </w:r>
            <w:r w:rsidRPr="005C0D2D">
              <w:rPr>
                <w:color w:val="002C47"/>
              </w:rPr>
              <w:br/>
              <w:t>#4ECDF4</w:t>
            </w:r>
          </w:p>
        </w:tc>
        <w:tc>
          <w:tcPr>
            <w:tcW w:w="2268" w:type="dxa"/>
            <w:tcBorders>
              <w:top w:val="nil"/>
              <w:left w:val="nil"/>
              <w:bottom w:val="nil"/>
              <w:right w:val="nil"/>
            </w:tcBorders>
            <w:shd w:val="clear" w:color="auto" w:fill="A4DAFF"/>
            <w:tcMar>
              <w:top w:w="140" w:type="dxa"/>
              <w:left w:w="80" w:type="dxa"/>
              <w:bottom w:w="140" w:type="dxa"/>
              <w:right w:w="80" w:type="dxa"/>
            </w:tcMar>
          </w:tcPr>
          <w:p w14:paraId="3FDBF62D" w14:textId="77777777" w:rsidR="00F51965" w:rsidRPr="005C0D2D" w:rsidRDefault="00F51965" w:rsidP="00F5615B">
            <w:pPr>
              <w:spacing w:after="0"/>
              <w:jc w:val="center"/>
            </w:pPr>
            <w:r w:rsidRPr="005C0D2D">
              <w:rPr>
                <w:color w:val="002C47"/>
              </w:rPr>
              <w:t>Light</w:t>
            </w:r>
            <w:r w:rsidRPr="005C0D2D">
              <w:rPr>
                <w:color w:val="002C47"/>
              </w:rPr>
              <w:br/>
              <w:t>#A4DAFF</w:t>
            </w:r>
          </w:p>
        </w:tc>
        <w:tc>
          <w:tcPr>
            <w:tcW w:w="2268" w:type="dxa"/>
            <w:tcBorders>
              <w:top w:val="nil"/>
              <w:left w:val="nil"/>
              <w:bottom w:val="nil"/>
              <w:right w:val="nil"/>
            </w:tcBorders>
            <w:shd w:val="clear" w:color="auto" w:fill="9AE8DA"/>
            <w:tcMar>
              <w:top w:w="140" w:type="dxa"/>
              <w:left w:w="80" w:type="dxa"/>
              <w:bottom w:w="140" w:type="dxa"/>
              <w:right w:w="80" w:type="dxa"/>
            </w:tcMar>
          </w:tcPr>
          <w:p w14:paraId="747FFDFA" w14:textId="77777777" w:rsidR="00F51965" w:rsidRPr="005C0D2D" w:rsidRDefault="00F51965" w:rsidP="00F5615B">
            <w:pPr>
              <w:spacing w:after="0"/>
              <w:jc w:val="center"/>
            </w:pPr>
            <w:r w:rsidRPr="005C0D2D">
              <w:rPr>
                <w:color w:val="002C47"/>
              </w:rPr>
              <w:t>Light</w:t>
            </w:r>
            <w:r w:rsidRPr="005C0D2D">
              <w:rPr>
                <w:color w:val="002C47"/>
              </w:rPr>
              <w:br/>
              <w:t>#9AE8DA</w:t>
            </w:r>
          </w:p>
        </w:tc>
      </w:tr>
      <w:tr w:rsidR="00F51965" w14:paraId="3C4521F0" w14:textId="77777777" w:rsidTr="00F5615B">
        <w:trPr>
          <w:jc w:val="center"/>
        </w:trPr>
        <w:tc>
          <w:tcPr>
            <w:tcW w:w="2268" w:type="dxa"/>
            <w:tcBorders>
              <w:top w:val="nil"/>
              <w:left w:val="nil"/>
              <w:bottom w:val="nil"/>
              <w:right w:val="nil"/>
            </w:tcBorders>
            <w:shd w:val="clear" w:color="auto" w:fill="FF83BE"/>
            <w:tcMar>
              <w:top w:w="140" w:type="dxa"/>
              <w:left w:w="80" w:type="dxa"/>
              <w:bottom w:w="140" w:type="dxa"/>
              <w:right w:w="80" w:type="dxa"/>
            </w:tcMar>
          </w:tcPr>
          <w:p w14:paraId="31794D57" w14:textId="77777777" w:rsidR="00F51965" w:rsidRPr="005C0D2D" w:rsidRDefault="00F51965" w:rsidP="00F5615B">
            <w:pPr>
              <w:spacing w:after="0"/>
              <w:jc w:val="center"/>
            </w:pPr>
            <w:r w:rsidRPr="005C0D2D">
              <w:rPr>
                <w:color w:val="002C47"/>
              </w:rPr>
              <w:t>Super light</w:t>
            </w:r>
            <w:r w:rsidRPr="005C0D2D">
              <w:rPr>
                <w:color w:val="002C47"/>
              </w:rPr>
              <w:br/>
              <w:t>#FF83BE</w:t>
            </w:r>
          </w:p>
        </w:tc>
        <w:tc>
          <w:tcPr>
            <w:tcW w:w="2268" w:type="dxa"/>
            <w:tcBorders>
              <w:top w:val="nil"/>
              <w:left w:val="nil"/>
              <w:bottom w:val="nil"/>
              <w:right w:val="nil"/>
            </w:tcBorders>
            <w:shd w:val="clear" w:color="auto" w:fill="80E1FF"/>
            <w:tcMar>
              <w:top w:w="140" w:type="dxa"/>
              <w:left w:w="80" w:type="dxa"/>
              <w:bottom w:w="140" w:type="dxa"/>
              <w:right w:w="80" w:type="dxa"/>
            </w:tcMar>
          </w:tcPr>
          <w:p w14:paraId="1598DF72" w14:textId="77777777" w:rsidR="00F51965" w:rsidRPr="005C0D2D" w:rsidRDefault="00F51965" w:rsidP="00F5615B">
            <w:pPr>
              <w:spacing w:after="0"/>
              <w:jc w:val="center"/>
            </w:pPr>
            <w:r w:rsidRPr="005C0D2D">
              <w:rPr>
                <w:color w:val="002C47"/>
              </w:rPr>
              <w:t>Super light</w:t>
            </w:r>
            <w:r w:rsidRPr="005C0D2D">
              <w:rPr>
                <w:color w:val="002C47"/>
              </w:rPr>
              <w:br/>
              <w:t>#80E1FF</w:t>
            </w:r>
          </w:p>
        </w:tc>
        <w:tc>
          <w:tcPr>
            <w:tcW w:w="2268" w:type="dxa"/>
            <w:tcBorders>
              <w:top w:val="nil"/>
              <w:left w:val="nil"/>
              <w:bottom w:val="nil"/>
              <w:right w:val="nil"/>
            </w:tcBorders>
            <w:shd w:val="clear" w:color="auto" w:fill="D2EDFF"/>
            <w:tcMar>
              <w:top w:w="140" w:type="dxa"/>
              <w:left w:w="80" w:type="dxa"/>
              <w:bottom w:w="140" w:type="dxa"/>
              <w:right w:w="80" w:type="dxa"/>
            </w:tcMar>
          </w:tcPr>
          <w:p w14:paraId="24C0CDEA" w14:textId="77777777" w:rsidR="00F51965" w:rsidRPr="005C0D2D" w:rsidRDefault="00F51965" w:rsidP="00F5615B">
            <w:pPr>
              <w:spacing w:after="0"/>
              <w:jc w:val="center"/>
            </w:pPr>
            <w:r w:rsidRPr="005C0D2D">
              <w:rPr>
                <w:color w:val="002C47"/>
              </w:rPr>
              <w:t>Super light</w:t>
            </w:r>
            <w:r w:rsidRPr="005C0D2D">
              <w:rPr>
                <w:color w:val="002C47"/>
              </w:rPr>
              <w:br/>
              <w:t>#D2EDFF</w:t>
            </w:r>
          </w:p>
        </w:tc>
        <w:tc>
          <w:tcPr>
            <w:tcW w:w="2268" w:type="dxa"/>
            <w:tcBorders>
              <w:top w:val="nil"/>
              <w:left w:val="nil"/>
              <w:bottom w:val="nil"/>
              <w:right w:val="nil"/>
            </w:tcBorders>
            <w:shd w:val="clear" w:color="auto" w:fill="D2FFFB"/>
            <w:tcMar>
              <w:top w:w="140" w:type="dxa"/>
              <w:left w:w="80" w:type="dxa"/>
              <w:bottom w:w="140" w:type="dxa"/>
              <w:right w:w="80" w:type="dxa"/>
            </w:tcMar>
          </w:tcPr>
          <w:p w14:paraId="13A85803" w14:textId="77777777" w:rsidR="00F51965" w:rsidRPr="005C0D2D" w:rsidRDefault="00F51965" w:rsidP="00F5615B">
            <w:pPr>
              <w:spacing w:after="0"/>
              <w:jc w:val="center"/>
            </w:pPr>
            <w:r w:rsidRPr="005C0D2D">
              <w:rPr>
                <w:color w:val="002C47"/>
              </w:rPr>
              <w:t>Super light</w:t>
            </w:r>
            <w:r w:rsidRPr="005C0D2D">
              <w:rPr>
                <w:color w:val="002C47"/>
              </w:rPr>
              <w:br/>
              <w:t>#D2FFFB</w:t>
            </w:r>
          </w:p>
        </w:tc>
      </w:tr>
    </w:tbl>
    <w:p w14:paraId="4333CC87" w14:textId="77777777" w:rsidR="00F51965" w:rsidRDefault="00F51965" w:rsidP="00F51965">
      <w:pPr>
        <w:pStyle w:val="MYCH2"/>
      </w:pPr>
      <w:r>
        <w:t>Neutral colours</w:t>
      </w:r>
    </w:p>
    <w:tbl>
      <w:tblPr>
        <w:tblW w:w="0" w:type="auto"/>
        <w:jc w:val="center"/>
        <w:tblLook w:val="04A0" w:firstRow="1" w:lastRow="0" w:firstColumn="1" w:lastColumn="0" w:noHBand="0" w:noVBand="1"/>
      </w:tblPr>
      <w:tblGrid>
        <w:gridCol w:w="2268"/>
        <w:gridCol w:w="2268"/>
        <w:gridCol w:w="2268"/>
        <w:gridCol w:w="2268"/>
      </w:tblGrid>
      <w:tr w:rsidR="00F51965" w14:paraId="47639B5B" w14:textId="77777777" w:rsidTr="00F5615B">
        <w:trPr>
          <w:jc w:val="center"/>
        </w:trPr>
        <w:tc>
          <w:tcPr>
            <w:tcW w:w="2268" w:type="dxa"/>
            <w:tcBorders>
              <w:top w:val="single" w:sz="4" w:space="0" w:color="DADBD6"/>
              <w:left w:val="single" w:sz="4" w:space="0" w:color="DADBD6"/>
              <w:bottom w:val="single" w:sz="4" w:space="0" w:color="DADBD6"/>
              <w:right w:val="single" w:sz="4" w:space="0" w:color="DADBD6"/>
            </w:tcBorders>
            <w:shd w:val="clear" w:color="auto" w:fill="000000"/>
            <w:tcMar>
              <w:top w:w="120" w:type="dxa"/>
              <w:left w:w="80" w:type="dxa"/>
              <w:bottom w:w="120" w:type="dxa"/>
              <w:right w:w="80" w:type="dxa"/>
            </w:tcMar>
          </w:tcPr>
          <w:p w14:paraId="353A36CD" w14:textId="77777777" w:rsidR="00F51965" w:rsidRPr="005C0D2D" w:rsidRDefault="00F51965" w:rsidP="00F5615B">
            <w:pPr>
              <w:spacing w:after="0"/>
              <w:jc w:val="center"/>
            </w:pPr>
            <w:r w:rsidRPr="005C0D2D">
              <w:rPr>
                <w:b/>
                <w:color w:val="FFFFFF"/>
              </w:rPr>
              <w:t>Black</w:t>
            </w:r>
            <w:r w:rsidRPr="005C0D2D">
              <w:rPr>
                <w:b/>
                <w:color w:val="FFFFFF"/>
              </w:rPr>
              <w:br/>
              <w:t>#000000</w:t>
            </w:r>
          </w:p>
        </w:tc>
        <w:tc>
          <w:tcPr>
            <w:tcW w:w="2268" w:type="dxa"/>
            <w:tcBorders>
              <w:top w:val="single" w:sz="4" w:space="0" w:color="DADBD6"/>
              <w:left w:val="single" w:sz="4" w:space="0" w:color="DADBD6"/>
              <w:bottom w:val="single" w:sz="4" w:space="0" w:color="DADBD6"/>
              <w:right w:val="single" w:sz="4" w:space="0" w:color="DADBD6"/>
            </w:tcBorders>
            <w:shd w:val="clear" w:color="auto" w:fill="DADBD6"/>
            <w:tcMar>
              <w:top w:w="120" w:type="dxa"/>
              <w:left w:w="80" w:type="dxa"/>
              <w:bottom w:w="120" w:type="dxa"/>
              <w:right w:w="80" w:type="dxa"/>
            </w:tcMar>
          </w:tcPr>
          <w:p w14:paraId="1555358F" w14:textId="77777777" w:rsidR="00F51965" w:rsidRPr="005C0D2D" w:rsidRDefault="00F51965" w:rsidP="00F5615B">
            <w:pPr>
              <w:spacing w:after="0"/>
              <w:jc w:val="center"/>
            </w:pPr>
            <w:r w:rsidRPr="005C0D2D">
              <w:rPr>
                <w:b/>
                <w:color w:val="002C47"/>
              </w:rPr>
              <w:t>Grey</w:t>
            </w:r>
            <w:r w:rsidRPr="005C0D2D">
              <w:rPr>
                <w:b/>
                <w:color w:val="002C47"/>
              </w:rPr>
              <w:br/>
              <w:t>#DADBD6</w:t>
            </w:r>
          </w:p>
        </w:tc>
        <w:tc>
          <w:tcPr>
            <w:tcW w:w="2268" w:type="dxa"/>
            <w:tcBorders>
              <w:top w:val="single" w:sz="4" w:space="0" w:color="DADBD6"/>
              <w:left w:val="single" w:sz="4" w:space="0" w:color="DADBD6"/>
              <w:bottom w:val="single" w:sz="4" w:space="0" w:color="DADBD6"/>
              <w:right w:val="single" w:sz="4" w:space="0" w:color="DADBD6"/>
            </w:tcBorders>
            <w:shd w:val="clear" w:color="auto" w:fill="FCFAF5"/>
            <w:tcMar>
              <w:top w:w="120" w:type="dxa"/>
              <w:left w:w="80" w:type="dxa"/>
              <w:bottom w:w="120" w:type="dxa"/>
              <w:right w:w="80" w:type="dxa"/>
            </w:tcMar>
          </w:tcPr>
          <w:p w14:paraId="00F475B0" w14:textId="77777777" w:rsidR="00F51965" w:rsidRPr="005C0D2D" w:rsidRDefault="00F51965" w:rsidP="00F5615B">
            <w:pPr>
              <w:spacing w:after="0"/>
              <w:jc w:val="center"/>
            </w:pPr>
            <w:r w:rsidRPr="005C0D2D">
              <w:rPr>
                <w:b/>
                <w:color w:val="002C47"/>
              </w:rPr>
              <w:t>Warm white</w:t>
            </w:r>
            <w:r w:rsidRPr="005C0D2D">
              <w:rPr>
                <w:b/>
                <w:color w:val="002C47"/>
              </w:rPr>
              <w:br/>
              <w:t>#FCFAF5</w:t>
            </w:r>
          </w:p>
        </w:tc>
        <w:tc>
          <w:tcPr>
            <w:tcW w:w="2268" w:type="dxa"/>
            <w:tcBorders>
              <w:top w:val="single" w:sz="4" w:space="0" w:color="DADBD6"/>
              <w:left w:val="single" w:sz="4" w:space="0" w:color="DADBD6"/>
              <w:bottom w:val="single" w:sz="4" w:space="0" w:color="DADBD6"/>
              <w:right w:val="single" w:sz="4" w:space="0" w:color="DADBD6"/>
            </w:tcBorders>
            <w:shd w:val="clear" w:color="auto" w:fill="FFFFFF"/>
            <w:tcMar>
              <w:top w:w="120" w:type="dxa"/>
              <w:left w:w="80" w:type="dxa"/>
              <w:bottom w:w="120" w:type="dxa"/>
              <w:right w:w="80" w:type="dxa"/>
            </w:tcMar>
          </w:tcPr>
          <w:p w14:paraId="3D538009" w14:textId="77777777" w:rsidR="00F51965" w:rsidRPr="005C0D2D" w:rsidRDefault="00F51965" w:rsidP="00F5615B">
            <w:pPr>
              <w:spacing w:after="0"/>
              <w:jc w:val="center"/>
            </w:pPr>
            <w:r w:rsidRPr="005C0D2D">
              <w:rPr>
                <w:b/>
                <w:color w:val="002C47"/>
              </w:rPr>
              <w:t>Pure white</w:t>
            </w:r>
            <w:r w:rsidRPr="005C0D2D">
              <w:rPr>
                <w:b/>
                <w:color w:val="002C47"/>
              </w:rPr>
              <w:br/>
              <w:t>#FFFFFF</w:t>
            </w:r>
          </w:p>
        </w:tc>
      </w:tr>
    </w:tbl>
    <w:p w14:paraId="6C184149" w14:textId="77777777" w:rsidR="00F51965" w:rsidRDefault="00F51965" w:rsidP="00A647ED"/>
    <w:p w14:paraId="305D412B" w14:textId="77777777" w:rsidR="00F51965" w:rsidRDefault="00F51965">
      <w:pPr>
        <w:contextualSpacing w:val="0"/>
        <w:rPr>
          <w:rFonts w:ascii="Radio Canada Big" w:eastAsia="Aptos" w:hAnsi="Radio Canada Big"/>
          <w:color w:val="002C47"/>
          <w:sz w:val="48"/>
        </w:rPr>
      </w:pPr>
      <w:r>
        <w:br w:type="page"/>
      </w:r>
    </w:p>
    <w:p w14:paraId="67A96E7F" w14:textId="4F69FEB5" w:rsidR="00F51965" w:rsidRDefault="00F51965" w:rsidP="005C0D2D">
      <w:pPr>
        <w:pStyle w:val="Heading1"/>
      </w:pPr>
      <w:bookmarkStart w:id="18" w:name="_Toc238652615"/>
      <w:r>
        <w:lastRenderedPageBreak/>
        <w:t>Typography</w:t>
      </w:r>
      <w:bookmarkEnd w:id="18"/>
    </w:p>
    <w:tbl>
      <w:tblPr>
        <w:tblW w:w="0" w:type="auto"/>
        <w:jc w:val="center"/>
        <w:tblLook w:val="04A0" w:firstRow="1" w:lastRow="0" w:firstColumn="1" w:lastColumn="0" w:noHBand="0" w:noVBand="1"/>
      </w:tblPr>
      <w:tblGrid>
        <w:gridCol w:w="2694"/>
        <w:gridCol w:w="6377"/>
      </w:tblGrid>
      <w:tr w:rsidR="00F51965" w14:paraId="622232C6" w14:textId="77777777" w:rsidTr="00F51965">
        <w:trPr>
          <w:jc w:val="center"/>
        </w:trPr>
        <w:tc>
          <w:tcPr>
            <w:tcW w:w="2694" w:type="dxa"/>
            <w:tcBorders>
              <w:top w:val="nil"/>
              <w:left w:val="nil"/>
              <w:bottom w:val="nil"/>
              <w:right w:val="nil"/>
            </w:tcBorders>
            <w:shd w:val="clear" w:color="auto" w:fill="FCFAF5"/>
            <w:tcMar>
              <w:top w:w="150" w:type="dxa"/>
              <w:left w:w="120" w:type="dxa"/>
              <w:bottom w:w="150" w:type="dxa"/>
              <w:right w:w="120" w:type="dxa"/>
            </w:tcMar>
          </w:tcPr>
          <w:p w14:paraId="3FDA3B79" w14:textId="77777777" w:rsidR="00F51965" w:rsidRDefault="00F51965" w:rsidP="00F5615B">
            <w:r>
              <w:rPr>
                <w:rFonts w:ascii="Radio Canada Big" w:hAnsi="Radio Canada Big"/>
                <w:color w:val="9E2458"/>
                <w:sz w:val="22"/>
              </w:rPr>
              <w:t>Radio Canada Big</w:t>
            </w:r>
          </w:p>
          <w:p w14:paraId="32286421" w14:textId="77777777" w:rsidR="00F51965" w:rsidRDefault="00F51965" w:rsidP="00F5615B">
            <w:r>
              <w:rPr>
                <w:color w:val="002C47"/>
                <w:sz w:val="17"/>
              </w:rPr>
              <w:t>Medium, Medium Italic</w:t>
            </w:r>
          </w:p>
        </w:tc>
        <w:tc>
          <w:tcPr>
            <w:tcW w:w="6377" w:type="dxa"/>
            <w:tcBorders>
              <w:top w:val="nil"/>
              <w:left w:val="nil"/>
              <w:bottom w:val="nil"/>
              <w:right w:val="nil"/>
            </w:tcBorders>
            <w:shd w:val="clear" w:color="auto" w:fill="80E1FF"/>
            <w:tcMar>
              <w:top w:w="140" w:type="dxa"/>
              <w:left w:w="180" w:type="dxa"/>
              <w:bottom w:w="140" w:type="dxa"/>
              <w:right w:w="180" w:type="dxa"/>
            </w:tcMar>
          </w:tcPr>
          <w:p w14:paraId="5296114A" w14:textId="77777777" w:rsidR="00F51965" w:rsidRDefault="00F51965" w:rsidP="00F5615B">
            <w:pPr>
              <w:jc w:val="center"/>
            </w:pPr>
            <w:r>
              <w:rPr>
                <w:rFonts w:ascii="Radio Canada Big" w:hAnsi="Radio Canada Big"/>
                <w:color w:val="113148"/>
                <w:sz w:val="54"/>
              </w:rPr>
              <w:t>AaBb  01234</w:t>
            </w:r>
          </w:p>
        </w:tc>
      </w:tr>
      <w:tr w:rsidR="00F51965" w14:paraId="2A50686C" w14:textId="77777777" w:rsidTr="00F51965">
        <w:trPr>
          <w:jc w:val="center"/>
        </w:trPr>
        <w:tc>
          <w:tcPr>
            <w:tcW w:w="2694" w:type="dxa"/>
            <w:tcBorders>
              <w:top w:val="nil"/>
              <w:left w:val="nil"/>
              <w:bottom w:val="nil"/>
              <w:right w:val="nil"/>
            </w:tcBorders>
            <w:shd w:val="clear" w:color="auto" w:fill="FCFAF5"/>
            <w:tcMar>
              <w:top w:w="150" w:type="dxa"/>
              <w:left w:w="120" w:type="dxa"/>
              <w:bottom w:w="150" w:type="dxa"/>
              <w:right w:w="120" w:type="dxa"/>
            </w:tcMar>
          </w:tcPr>
          <w:p w14:paraId="5502CF8A" w14:textId="77777777" w:rsidR="00F51965" w:rsidRDefault="00F51965" w:rsidP="00F5615B">
            <w:r>
              <w:rPr>
                <w:rFonts w:ascii="Radio Canada Big" w:hAnsi="Radio Canada Big"/>
                <w:color w:val="9E2458"/>
                <w:sz w:val="22"/>
              </w:rPr>
              <w:t>Manrope</w:t>
            </w:r>
          </w:p>
          <w:p w14:paraId="67E0B367" w14:textId="77777777" w:rsidR="00F51965" w:rsidRDefault="00F51965" w:rsidP="00F5615B">
            <w:r>
              <w:rPr>
                <w:color w:val="002C47"/>
                <w:sz w:val="17"/>
              </w:rPr>
              <w:t>Light, Regular, Medium, Bold</w:t>
            </w:r>
          </w:p>
        </w:tc>
        <w:tc>
          <w:tcPr>
            <w:tcW w:w="6377" w:type="dxa"/>
            <w:tcBorders>
              <w:top w:val="nil"/>
              <w:left w:val="nil"/>
              <w:bottom w:val="nil"/>
              <w:right w:val="nil"/>
            </w:tcBorders>
            <w:shd w:val="clear" w:color="auto" w:fill="D2FFFB"/>
            <w:tcMar>
              <w:top w:w="140" w:type="dxa"/>
              <w:left w:w="180" w:type="dxa"/>
              <w:bottom w:w="140" w:type="dxa"/>
              <w:right w:w="180" w:type="dxa"/>
            </w:tcMar>
          </w:tcPr>
          <w:p w14:paraId="324F6131" w14:textId="77777777" w:rsidR="00F51965" w:rsidRDefault="00F51965" w:rsidP="00F5615B">
            <w:pPr>
              <w:jc w:val="center"/>
            </w:pPr>
            <w:r>
              <w:rPr>
                <w:color w:val="02473F"/>
                <w:sz w:val="54"/>
              </w:rPr>
              <w:t>AaBb  01234</w:t>
            </w:r>
          </w:p>
        </w:tc>
      </w:tr>
    </w:tbl>
    <w:p w14:paraId="2F7DEE5F" w14:textId="77777777" w:rsidR="00F51965" w:rsidRDefault="00F51965" w:rsidP="00B46CEF">
      <w:pPr>
        <w:jc w:val="both"/>
      </w:pPr>
    </w:p>
    <w:p w14:paraId="2A1E7013" w14:textId="1772F06B" w:rsidR="00B46CEF" w:rsidRPr="001E6B2C" w:rsidRDefault="00B46CEF" w:rsidP="00B46CEF">
      <w:pPr>
        <w:jc w:val="both"/>
      </w:pPr>
      <w:hyperlink r:id="rId18" w:history="1">
        <w:r w:rsidRPr="001E6B2C">
          <w:rPr>
            <w:rStyle w:val="Hyperlink"/>
          </w:rPr>
          <w:t>Radio Canada Big</w:t>
        </w:r>
      </w:hyperlink>
      <w:r w:rsidRPr="001E6B2C">
        <w:t xml:space="preserve"> is used for titles and subtitles. </w:t>
      </w:r>
      <w:hyperlink r:id="rId19" w:history="1">
        <w:r w:rsidRPr="001E6B2C">
          <w:rPr>
            <w:rStyle w:val="Hyperlink"/>
          </w:rPr>
          <w:t>Manro</w:t>
        </w:r>
        <w:r w:rsidRPr="001E6B2C">
          <w:rPr>
            <w:rStyle w:val="Hyperlink"/>
          </w:rPr>
          <w:t>p</w:t>
        </w:r>
        <w:r w:rsidRPr="001E6B2C">
          <w:rPr>
            <w:rStyle w:val="Hyperlink"/>
          </w:rPr>
          <w:t>e</w:t>
        </w:r>
      </w:hyperlink>
      <w:r w:rsidRPr="001E6B2C">
        <w:t xml:space="preserve"> is used for body text. </w:t>
      </w:r>
    </w:p>
    <w:p w14:paraId="4EDDB2BA" w14:textId="77777777" w:rsidR="00B46CEF" w:rsidRPr="001E6B2C" w:rsidRDefault="00B46CEF" w:rsidP="00B46CEF"/>
    <w:p w14:paraId="26793C3E" w14:textId="77777777" w:rsidR="00B826B5" w:rsidRPr="001E6B2C" w:rsidRDefault="00B826B5" w:rsidP="00F51965">
      <w:pPr>
        <w:ind w:left="708"/>
        <w:jc w:val="both"/>
        <w:rPr>
          <w:rFonts w:ascii="Radio Canada Big" w:hAnsi="Radio Canada Big"/>
        </w:rPr>
      </w:pPr>
      <w:r w:rsidRPr="001E6B2C">
        <w:rPr>
          <w:rFonts w:ascii="Radio Canada Big" w:hAnsi="Radio Canada Big"/>
        </w:rPr>
        <w:t>Radio Canada Big (size 12)</w:t>
      </w:r>
    </w:p>
    <w:p w14:paraId="1408E43A" w14:textId="77777777" w:rsidR="00B826B5" w:rsidRPr="001E6B2C" w:rsidRDefault="00B826B5" w:rsidP="00F51965">
      <w:pPr>
        <w:ind w:left="708"/>
        <w:jc w:val="both"/>
        <w:rPr>
          <w:rFonts w:ascii="Radio Canada Big" w:hAnsi="Radio Canada Big"/>
        </w:rPr>
      </w:pPr>
      <w:r w:rsidRPr="001E6B2C">
        <w:rPr>
          <w:rFonts w:ascii="Radio Canada Big" w:hAnsi="Radio Canada Big"/>
        </w:rPr>
        <w:t xml:space="preserve">The quick brown fox jumps over the lazy dog. </w:t>
      </w:r>
    </w:p>
    <w:p w14:paraId="34284669" w14:textId="77777777" w:rsidR="00B826B5" w:rsidRPr="001E6B2C" w:rsidRDefault="00B826B5" w:rsidP="00F51965">
      <w:pPr>
        <w:ind w:left="708"/>
        <w:jc w:val="both"/>
        <w:rPr>
          <w:rFonts w:ascii="Radio Canada Big" w:hAnsi="Radio Canada Big"/>
        </w:rPr>
      </w:pPr>
      <w:r w:rsidRPr="001E6B2C">
        <w:rPr>
          <w:rFonts w:ascii="Radio Canada Big" w:hAnsi="Radio Canada Big"/>
        </w:rPr>
        <w:t xml:space="preserve">AaBbCcDdEeFfGgHhIiJjKkLl </w:t>
      </w:r>
    </w:p>
    <w:p w14:paraId="0821EC9C" w14:textId="77777777" w:rsidR="00B826B5" w:rsidRPr="001E6B2C" w:rsidRDefault="00B826B5" w:rsidP="00F51965">
      <w:pPr>
        <w:ind w:left="708"/>
        <w:jc w:val="both"/>
        <w:rPr>
          <w:rFonts w:ascii="Radio Canada Big" w:hAnsi="Radio Canada Big"/>
        </w:rPr>
      </w:pPr>
      <w:r w:rsidRPr="001E6B2C">
        <w:rPr>
          <w:rFonts w:ascii="Radio Canada Big" w:hAnsi="Radio Canada Big"/>
        </w:rPr>
        <w:t xml:space="preserve">MmNnOoPpQqRrSsTtUuVvWwXxYyZz </w:t>
      </w:r>
    </w:p>
    <w:p w14:paraId="187ED492" w14:textId="77777777" w:rsidR="00B826B5" w:rsidRPr="001E6B2C" w:rsidRDefault="00B826B5" w:rsidP="00F51965">
      <w:pPr>
        <w:ind w:left="708"/>
        <w:jc w:val="both"/>
        <w:rPr>
          <w:rFonts w:ascii="Radio Canada Big" w:hAnsi="Radio Canada Big"/>
        </w:rPr>
      </w:pPr>
      <w:r w:rsidRPr="001E6B2C">
        <w:rPr>
          <w:rFonts w:ascii="Radio Canada Big" w:hAnsi="Radio Canada Big"/>
        </w:rPr>
        <w:t>0123456789</w:t>
      </w:r>
    </w:p>
    <w:p w14:paraId="54ADABD8" w14:textId="77777777" w:rsidR="00B826B5" w:rsidRPr="001E6B2C" w:rsidRDefault="00B826B5" w:rsidP="00F51965">
      <w:pPr>
        <w:ind w:left="708"/>
        <w:jc w:val="both"/>
        <w:rPr>
          <w:rFonts w:ascii="Radio Canada Big" w:hAnsi="Radio Canada Big"/>
        </w:rPr>
      </w:pPr>
      <w:r w:rsidRPr="001E6B2C">
        <w:rPr>
          <w:rFonts w:ascii="Radio Canada Big" w:hAnsi="Radio Canada Big"/>
        </w:rPr>
        <w:t>.,!?@#$%^&amp;*()</w:t>
      </w:r>
    </w:p>
    <w:p w14:paraId="7D2D784D" w14:textId="77777777" w:rsidR="00B826B5" w:rsidRPr="001E6B2C" w:rsidRDefault="00B826B5" w:rsidP="00F51965">
      <w:pPr>
        <w:ind w:left="708"/>
        <w:jc w:val="both"/>
        <w:rPr>
          <w:rFonts w:ascii="Radio Canada Big" w:hAnsi="Radio Canada Big"/>
        </w:rPr>
      </w:pPr>
    </w:p>
    <w:p w14:paraId="024F0122" w14:textId="55CB2CE9" w:rsidR="00B826B5" w:rsidRPr="001E6B2C" w:rsidRDefault="00B826B5" w:rsidP="00F51965">
      <w:pPr>
        <w:ind w:left="708"/>
        <w:jc w:val="both"/>
      </w:pPr>
      <w:r w:rsidRPr="001E6B2C">
        <w:t>Manrope (size 12)</w:t>
      </w:r>
    </w:p>
    <w:p w14:paraId="30BE4AC4" w14:textId="77777777" w:rsidR="00B826B5" w:rsidRPr="001E6B2C" w:rsidRDefault="00B826B5" w:rsidP="00F51965">
      <w:pPr>
        <w:ind w:left="708"/>
        <w:jc w:val="both"/>
      </w:pPr>
      <w:r w:rsidRPr="001E6B2C">
        <w:t xml:space="preserve">The quick brown fox jumps over the lazy dog. AaBbCcDdEeFfGgHhIiJjKkLl MmNnOoPpQqRrSsTtUuVvWwXxYyZz </w:t>
      </w:r>
    </w:p>
    <w:p w14:paraId="32B20B87" w14:textId="77777777" w:rsidR="00B826B5" w:rsidRPr="001E6B2C" w:rsidRDefault="00B826B5" w:rsidP="00F51965">
      <w:pPr>
        <w:ind w:left="708"/>
        <w:jc w:val="both"/>
      </w:pPr>
      <w:r w:rsidRPr="001E6B2C">
        <w:t>0123456789</w:t>
      </w:r>
    </w:p>
    <w:p w14:paraId="4CB075B9" w14:textId="2298BD89" w:rsidR="00B826B5" w:rsidRPr="00F51965" w:rsidRDefault="00B826B5" w:rsidP="00F51965">
      <w:pPr>
        <w:ind w:left="708"/>
        <w:jc w:val="both"/>
      </w:pPr>
      <w:r w:rsidRPr="001E6B2C">
        <w:t>.,!?@#$%^&amp;*()</w:t>
      </w:r>
    </w:p>
    <w:p w14:paraId="6016F1C2" w14:textId="77777777" w:rsidR="00F51965" w:rsidRDefault="00F51965" w:rsidP="00F51965">
      <w:pPr>
        <w:pStyle w:val="Heading3"/>
        <w:rPr>
          <w:color w:val="002F56" w:themeColor="accent1" w:themeShade="80"/>
        </w:rPr>
      </w:pPr>
      <w:r>
        <w:rPr>
          <w:color w:val="002F56" w:themeColor="accent1" w:themeShade="80"/>
        </w:rPr>
        <w:t>Typography rules</w:t>
      </w:r>
    </w:p>
    <w:p w14:paraId="6B458155" w14:textId="4C43A5C3" w:rsidR="00F51965" w:rsidRDefault="00F51965" w:rsidP="00F51965">
      <w:pPr>
        <w:pStyle w:val="MYCBody"/>
        <w:keepLines/>
        <w:numPr>
          <w:ilvl w:val="0"/>
          <w:numId w:val="19"/>
        </w:numPr>
        <w:spacing w:after="60"/>
      </w:pPr>
      <w:r>
        <w:rPr>
          <w:sz w:val="20"/>
        </w:rPr>
        <w:t>Use sentence case for headlines. Do not set headlines in all caps.</w:t>
      </w:r>
    </w:p>
    <w:p w14:paraId="647F7C42" w14:textId="4155FFE8" w:rsidR="00F51965" w:rsidRDefault="00F51965" w:rsidP="00F51965">
      <w:pPr>
        <w:pStyle w:val="MYCBody"/>
        <w:keepLines/>
        <w:numPr>
          <w:ilvl w:val="0"/>
          <w:numId w:val="19"/>
        </w:numPr>
        <w:spacing w:after="60"/>
      </w:pPr>
      <w:r>
        <w:rPr>
          <w:sz w:val="20"/>
        </w:rPr>
        <w:t>Avoid extremely loose or tight line spacing and letter spacing.</w:t>
      </w:r>
    </w:p>
    <w:p w14:paraId="09CEDCDA" w14:textId="1B473A75" w:rsidR="00F51965" w:rsidRDefault="00F51965" w:rsidP="00F51965">
      <w:pPr>
        <w:pStyle w:val="MYCBody"/>
        <w:keepLines/>
        <w:numPr>
          <w:ilvl w:val="0"/>
          <w:numId w:val="19"/>
        </w:numPr>
        <w:spacing w:after="60"/>
      </w:pPr>
      <w:r>
        <w:rPr>
          <w:sz w:val="20"/>
        </w:rPr>
        <w:t>Do not mix multiple fonts or weights within a single headline unless a template already defines the treatment.</w:t>
      </w:r>
    </w:p>
    <w:p w14:paraId="1F6F8C34" w14:textId="15625F2A" w:rsidR="00B826B5" w:rsidRPr="001E6B2C" w:rsidRDefault="00B826B5" w:rsidP="00713D79">
      <w:pPr>
        <w:contextualSpacing w:val="0"/>
        <w:jc w:val="both"/>
      </w:pPr>
      <w:r w:rsidRPr="001E6B2C">
        <w:br w:type="page"/>
      </w:r>
    </w:p>
    <w:p w14:paraId="68D0D582" w14:textId="3C4F5122" w:rsidR="00F51965" w:rsidRDefault="00F51965" w:rsidP="005C0D2D">
      <w:pPr>
        <w:pStyle w:val="Heading1"/>
      </w:pPr>
      <w:bookmarkStart w:id="19" w:name="_Toc238652616"/>
      <w:r>
        <w:lastRenderedPageBreak/>
        <w:t>Graphic elements</w:t>
      </w:r>
      <w:bookmarkEnd w:id="19"/>
    </w:p>
    <w:p w14:paraId="5BFE4C99" w14:textId="77777777" w:rsidR="00F51965" w:rsidRDefault="00F51965" w:rsidP="00F51965">
      <w:r>
        <w:t>The graphic system extends the movement embedded in the MYC symbol. Lines, illustrations and rounded information boxes create a recognisable visual language across presentations, reports and digital content.</w:t>
      </w:r>
    </w:p>
    <w:p w14:paraId="193D0524" w14:textId="77777777" w:rsidR="00F51965" w:rsidRDefault="00F51965" w:rsidP="00F51965"/>
    <w:tbl>
      <w:tblPr>
        <w:tblW w:w="0" w:type="auto"/>
        <w:jc w:val="center"/>
        <w:tblLook w:val="04A0" w:firstRow="1" w:lastRow="0" w:firstColumn="1" w:lastColumn="0" w:noHBand="0" w:noVBand="1"/>
      </w:tblPr>
      <w:tblGrid>
        <w:gridCol w:w="4566"/>
        <w:gridCol w:w="4518"/>
      </w:tblGrid>
      <w:tr w:rsidR="00F51965" w14:paraId="64FDC09E" w14:textId="77777777" w:rsidTr="00F51965">
        <w:trPr>
          <w:jc w:val="center"/>
        </w:trPr>
        <w:tc>
          <w:tcPr>
            <w:tcW w:w="3572" w:type="dxa"/>
            <w:tcBorders>
              <w:top w:val="nil"/>
              <w:left w:val="nil"/>
              <w:bottom w:val="nil"/>
              <w:right w:val="nil"/>
            </w:tcBorders>
            <w:shd w:val="clear" w:color="auto" w:fill="80E1FF"/>
            <w:tcMar>
              <w:top w:w="120" w:type="dxa"/>
              <w:left w:w="120" w:type="dxa"/>
              <w:bottom w:w="120" w:type="dxa"/>
              <w:right w:w="120" w:type="dxa"/>
            </w:tcMar>
            <w:vAlign w:val="center"/>
          </w:tcPr>
          <w:p w14:paraId="45CD5EED" w14:textId="77777777" w:rsidR="00F51965" w:rsidRDefault="00F51965" w:rsidP="00F51965">
            <w:pPr>
              <w:spacing w:after="0"/>
              <w:jc w:val="center"/>
            </w:pPr>
            <w:r>
              <w:rPr>
                <w:noProof/>
              </w:rPr>
              <w:drawing>
                <wp:inline distT="0" distB="0" distL="0" distR="0" wp14:anchorId="222FE696" wp14:editId="22ADCCD4">
                  <wp:extent cx="1655999" cy="7757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png"/>
                          <pic:cNvPicPr/>
                        </pic:nvPicPr>
                        <pic:blipFill>
                          <a:blip r:embed="rId20"/>
                          <a:stretch>
                            <a:fillRect/>
                          </a:stretch>
                        </pic:blipFill>
                        <pic:spPr>
                          <a:xfrm>
                            <a:off x="0" y="0"/>
                            <a:ext cx="1655999" cy="775788"/>
                          </a:xfrm>
                          <a:prstGeom prst="rect">
                            <a:avLst/>
                          </a:prstGeom>
                        </pic:spPr>
                      </pic:pic>
                    </a:graphicData>
                  </a:graphic>
                </wp:inline>
              </w:drawing>
            </w:r>
          </w:p>
        </w:tc>
        <w:tc>
          <w:tcPr>
            <w:tcW w:w="5499" w:type="dxa"/>
            <w:tcBorders>
              <w:top w:val="nil"/>
              <w:left w:val="nil"/>
              <w:bottom w:val="nil"/>
              <w:right w:val="nil"/>
            </w:tcBorders>
            <w:tcMar>
              <w:top w:w="130" w:type="dxa"/>
              <w:left w:w="160" w:type="dxa"/>
              <w:bottom w:w="130" w:type="dxa"/>
              <w:right w:w="160" w:type="dxa"/>
            </w:tcMar>
          </w:tcPr>
          <w:p w14:paraId="72BF7FAA" w14:textId="77777777" w:rsidR="00F51965" w:rsidRDefault="00F51965" w:rsidP="00F5615B">
            <w:r>
              <w:rPr>
                <w:rFonts w:ascii="Radio Canada Big" w:hAnsi="Radio Canada Big"/>
                <w:color w:val="9E2458"/>
                <w:sz w:val="23"/>
              </w:rPr>
              <w:t>Path lines</w:t>
            </w:r>
          </w:p>
          <w:p w14:paraId="3791873B" w14:textId="77777777" w:rsidR="00F51965" w:rsidRDefault="00F51965" w:rsidP="00F51965">
            <w:r>
              <w:t>Use the line as an accent that suggests path, trajectory and progress. Keep it fluid and secondary to the message; do not use it as random decoration.</w:t>
            </w:r>
          </w:p>
        </w:tc>
      </w:tr>
      <w:tr w:rsidR="00F51965" w14:paraId="666ED91E" w14:textId="77777777" w:rsidTr="00F5615B">
        <w:trPr>
          <w:jc w:val="center"/>
        </w:trPr>
        <w:tc>
          <w:tcPr>
            <w:tcW w:w="3572" w:type="dxa"/>
            <w:tcBorders>
              <w:top w:val="nil"/>
              <w:left w:val="nil"/>
              <w:bottom w:val="nil"/>
              <w:right w:val="nil"/>
            </w:tcBorders>
            <w:shd w:val="clear" w:color="auto" w:fill="FCFAF5"/>
            <w:tcMar>
              <w:top w:w="120" w:type="dxa"/>
              <w:left w:w="120" w:type="dxa"/>
              <w:bottom w:w="120" w:type="dxa"/>
              <w:right w:w="120" w:type="dxa"/>
            </w:tcMar>
          </w:tcPr>
          <w:p w14:paraId="75D35399" w14:textId="77777777" w:rsidR="00F51965" w:rsidRDefault="00F51965" w:rsidP="00F5615B">
            <w:pPr>
              <w:spacing w:after="0"/>
              <w:jc w:val="center"/>
            </w:pPr>
            <w:r>
              <w:rPr>
                <w:noProof/>
              </w:rPr>
              <w:drawing>
                <wp:inline distT="0" distB="0" distL="0" distR="0" wp14:anchorId="0097ADAC" wp14:editId="55EE4BFE">
                  <wp:extent cx="1475999" cy="13811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pic:cNvPicPr/>
                        </pic:nvPicPr>
                        <pic:blipFill>
                          <a:blip r:embed="rId21"/>
                          <a:stretch>
                            <a:fillRect/>
                          </a:stretch>
                        </pic:blipFill>
                        <pic:spPr>
                          <a:xfrm>
                            <a:off x="0" y="0"/>
                            <a:ext cx="1475999" cy="1381167"/>
                          </a:xfrm>
                          <a:prstGeom prst="rect">
                            <a:avLst/>
                          </a:prstGeom>
                        </pic:spPr>
                      </pic:pic>
                    </a:graphicData>
                  </a:graphic>
                </wp:inline>
              </w:drawing>
            </w:r>
          </w:p>
        </w:tc>
        <w:tc>
          <w:tcPr>
            <w:tcW w:w="5499" w:type="dxa"/>
            <w:tcBorders>
              <w:top w:val="nil"/>
              <w:left w:val="nil"/>
              <w:bottom w:val="nil"/>
              <w:right w:val="nil"/>
            </w:tcBorders>
            <w:tcMar>
              <w:top w:w="130" w:type="dxa"/>
              <w:left w:w="160" w:type="dxa"/>
              <w:bottom w:w="130" w:type="dxa"/>
              <w:right w:w="160" w:type="dxa"/>
            </w:tcMar>
          </w:tcPr>
          <w:p w14:paraId="473B0B7E" w14:textId="77777777" w:rsidR="00F51965" w:rsidRDefault="00F51965" w:rsidP="00F5615B">
            <w:r>
              <w:rPr>
                <w:rFonts w:ascii="Radio Canada Big" w:hAnsi="Radio Canada Big"/>
                <w:color w:val="9E2458"/>
                <w:sz w:val="23"/>
              </w:rPr>
              <w:t>Illustrations</w:t>
            </w:r>
          </w:p>
          <w:p w14:paraId="3F34C4CE" w14:textId="77777777" w:rsidR="00F51965" w:rsidRDefault="00F51965" w:rsidP="00F51965">
            <w:r>
              <w:t>Use approved illustration assets that follow the line-based system. Keep colours within a single theme and prefer clean or warm-white backgrounds.</w:t>
            </w:r>
          </w:p>
        </w:tc>
      </w:tr>
      <w:tr w:rsidR="00F51965" w14:paraId="44418FA1" w14:textId="77777777" w:rsidTr="00F5615B">
        <w:trPr>
          <w:jc w:val="center"/>
        </w:trPr>
        <w:tc>
          <w:tcPr>
            <w:tcW w:w="3572" w:type="dxa"/>
            <w:tcBorders>
              <w:top w:val="nil"/>
              <w:left w:val="nil"/>
              <w:bottom w:val="nil"/>
              <w:right w:val="nil"/>
            </w:tcBorders>
            <w:shd w:val="clear" w:color="auto" w:fill="D2EDFF"/>
            <w:tcMar>
              <w:top w:w="120" w:type="dxa"/>
              <w:left w:w="120" w:type="dxa"/>
              <w:bottom w:w="120" w:type="dxa"/>
              <w:right w:w="120" w:type="dxa"/>
            </w:tcMar>
          </w:tcPr>
          <w:p w14:paraId="458C3C46" w14:textId="5A674609" w:rsidR="00F51965" w:rsidRDefault="00F51965" w:rsidP="00F5615B">
            <w:pPr>
              <w:jc w:val="center"/>
            </w:pPr>
            <w:r w:rsidRPr="00F51965">
              <w:drawing>
                <wp:inline distT="0" distB="0" distL="0" distR="0" wp14:anchorId="46F6BC28" wp14:editId="106504EE">
                  <wp:extent cx="2747493" cy="1901227"/>
                  <wp:effectExtent l="0" t="0" r="0" b="3810"/>
                  <wp:docPr id="51197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78332" name=""/>
                          <pic:cNvPicPr/>
                        </pic:nvPicPr>
                        <pic:blipFill>
                          <a:blip r:embed="rId22"/>
                          <a:stretch>
                            <a:fillRect/>
                          </a:stretch>
                        </pic:blipFill>
                        <pic:spPr>
                          <a:xfrm>
                            <a:off x="0" y="0"/>
                            <a:ext cx="2777417" cy="1921934"/>
                          </a:xfrm>
                          <a:prstGeom prst="rect">
                            <a:avLst/>
                          </a:prstGeom>
                        </pic:spPr>
                      </pic:pic>
                    </a:graphicData>
                  </a:graphic>
                </wp:inline>
              </w:drawing>
            </w:r>
          </w:p>
        </w:tc>
        <w:tc>
          <w:tcPr>
            <w:tcW w:w="5499" w:type="dxa"/>
            <w:tcBorders>
              <w:top w:val="nil"/>
              <w:left w:val="nil"/>
              <w:bottom w:val="nil"/>
              <w:right w:val="nil"/>
            </w:tcBorders>
            <w:tcMar>
              <w:top w:w="130" w:type="dxa"/>
              <w:left w:w="160" w:type="dxa"/>
              <w:bottom w:w="130" w:type="dxa"/>
              <w:right w:w="160" w:type="dxa"/>
            </w:tcMar>
          </w:tcPr>
          <w:p w14:paraId="2FF1243E" w14:textId="77777777" w:rsidR="00F51965" w:rsidRDefault="00F51965" w:rsidP="00F5615B">
            <w:r>
              <w:rPr>
                <w:rFonts w:ascii="Radio Canada Big" w:hAnsi="Radio Canada Big"/>
                <w:color w:val="9E2458"/>
                <w:sz w:val="23"/>
              </w:rPr>
              <w:t>Rounded boxes</w:t>
            </w:r>
          </w:p>
          <w:p w14:paraId="51083E0E" w14:textId="77777777" w:rsidR="00F51965" w:rsidRDefault="00F51965" w:rsidP="00F51965">
            <w:r>
              <w:t>Use rounded information boxes to organise statistics, short messages, infographics and calls to action. Apply tonal variations from one colour family to create hierarchy.</w:t>
            </w:r>
          </w:p>
        </w:tc>
      </w:tr>
    </w:tbl>
    <w:p w14:paraId="1471670F" w14:textId="3619EC05" w:rsidR="00F51965" w:rsidRDefault="00F51965" w:rsidP="00713D79">
      <w:pPr>
        <w:contextualSpacing w:val="0"/>
        <w:jc w:val="both"/>
      </w:pPr>
    </w:p>
    <w:p w14:paraId="1B804938" w14:textId="77777777" w:rsidR="00F51965" w:rsidRDefault="00F51965">
      <w:pPr>
        <w:contextualSpacing w:val="0"/>
      </w:pPr>
      <w:r>
        <w:br w:type="page"/>
      </w:r>
    </w:p>
    <w:p w14:paraId="0E56E9A3" w14:textId="77777777" w:rsidR="006F58C4" w:rsidRDefault="006F58C4" w:rsidP="005C0D2D">
      <w:pPr>
        <w:pStyle w:val="Heading1"/>
      </w:pPr>
      <w:bookmarkStart w:id="20" w:name="_Toc238652617"/>
      <w:r>
        <w:lastRenderedPageBreak/>
        <w:t>Partner logo reference</w:t>
      </w:r>
      <w:bookmarkEnd w:id="20"/>
    </w:p>
    <w:p w14:paraId="374DDC78" w14:textId="77777777" w:rsidR="006F58C4" w:rsidRDefault="006F58C4" w:rsidP="006F58C4">
      <w:r>
        <w:t>The following organisations are shown in the 2026 Branding Kit. Before external publication, confirm that the partner set and any donor acknowledgement wording are current for the specific communication product.</w:t>
      </w:r>
    </w:p>
    <w:p w14:paraId="410FC1A8" w14:textId="77777777" w:rsidR="006F58C4" w:rsidRDefault="006F58C4" w:rsidP="006F58C4">
      <w:pPr>
        <w:pStyle w:val="Heading2"/>
      </w:pPr>
      <w:r>
        <w:t>Donors</w:t>
      </w:r>
    </w:p>
    <w:tbl>
      <w:tblPr>
        <w:tblW w:w="0" w:type="auto"/>
        <w:jc w:val="center"/>
        <w:tblLook w:val="04A0" w:firstRow="1" w:lastRow="0" w:firstColumn="1" w:lastColumn="0" w:noHBand="0" w:noVBand="1"/>
      </w:tblPr>
      <w:tblGrid>
        <w:gridCol w:w="3024"/>
        <w:gridCol w:w="3024"/>
        <w:gridCol w:w="3024"/>
      </w:tblGrid>
      <w:tr w:rsidR="006F58C4" w:rsidRPr="006F58C4" w14:paraId="6C9E3326" w14:textId="77777777" w:rsidTr="00F5615B">
        <w:trPr>
          <w:jc w:val="center"/>
        </w:trPr>
        <w:tc>
          <w:tcPr>
            <w:tcW w:w="3024" w:type="dxa"/>
            <w:tcBorders>
              <w:top w:val="nil"/>
              <w:left w:val="nil"/>
              <w:bottom w:val="nil"/>
              <w:right w:val="nil"/>
            </w:tcBorders>
            <w:tcMar>
              <w:top w:w="80" w:type="dxa"/>
              <w:left w:w="80" w:type="dxa"/>
              <w:bottom w:w="80" w:type="dxa"/>
              <w:right w:w="80" w:type="dxa"/>
            </w:tcMar>
            <w:vAlign w:val="center"/>
          </w:tcPr>
          <w:p w14:paraId="1485309C"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08B00ED1" wp14:editId="65350AC4">
                  <wp:extent cx="1475999" cy="5311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pic:nvPicPr>
                        <pic:blipFill>
                          <a:blip r:embed="rId23"/>
                          <a:stretch>
                            <a:fillRect/>
                          </a:stretch>
                        </pic:blipFill>
                        <pic:spPr>
                          <a:xfrm>
                            <a:off x="0" y="0"/>
                            <a:ext cx="1475999" cy="531163"/>
                          </a:xfrm>
                          <a:prstGeom prst="rect">
                            <a:avLst/>
                          </a:prstGeom>
                        </pic:spPr>
                      </pic:pic>
                    </a:graphicData>
                  </a:graphic>
                </wp:inline>
              </w:drawing>
            </w:r>
          </w:p>
          <w:p w14:paraId="54A69DB2" w14:textId="77777777" w:rsidR="006F58C4" w:rsidRPr="006F58C4" w:rsidRDefault="006F58C4" w:rsidP="00F5615B">
            <w:pPr>
              <w:spacing w:after="0"/>
              <w:jc w:val="center"/>
              <w:rPr>
                <w:sz w:val="20"/>
                <w:szCs w:val="20"/>
              </w:rPr>
            </w:pPr>
            <w:r w:rsidRPr="006F58C4">
              <w:rPr>
                <w:color w:val="002C47"/>
                <w:sz w:val="20"/>
                <w:szCs w:val="20"/>
              </w:rPr>
              <w:t>European Commission</w:t>
            </w:r>
          </w:p>
        </w:tc>
        <w:tc>
          <w:tcPr>
            <w:tcW w:w="3024" w:type="dxa"/>
            <w:tcBorders>
              <w:top w:val="nil"/>
              <w:left w:val="nil"/>
              <w:bottom w:val="nil"/>
              <w:right w:val="nil"/>
            </w:tcBorders>
            <w:tcMar>
              <w:top w:w="80" w:type="dxa"/>
              <w:left w:w="80" w:type="dxa"/>
              <w:bottom w:w="80" w:type="dxa"/>
              <w:right w:w="80" w:type="dxa"/>
            </w:tcMar>
            <w:vAlign w:val="center"/>
          </w:tcPr>
          <w:p w14:paraId="16FCAB61"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3EEAECCD" wp14:editId="558B4804">
                  <wp:extent cx="1475999" cy="6535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pic:nvPicPr>
                        <pic:blipFill>
                          <a:blip r:embed="rId24"/>
                          <a:stretch>
                            <a:fillRect/>
                          </a:stretch>
                        </pic:blipFill>
                        <pic:spPr>
                          <a:xfrm>
                            <a:off x="0" y="0"/>
                            <a:ext cx="1475999" cy="653530"/>
                          </a:xfrm>
                          <a:prstGeom prst="rect">
                            <a:avLst/>
                          </a:prstGeom>
                        </pic:spPr>
                      </pic:pic>
                    </a:graphicData>
                  </a:graphic>
                </wp:inline>
              </w:drawing>
            </w:r>
          </w:p>
          <w:p w14:paraId="7647696C" w14:textId="77777777" w:rsidR="006F58C4" w:rsidRPr="006F58C4" w:rsidRDefault="006F58C4" w:rsidP="00F5615B">
            <w:pPr>
              <w:spacing w:after="0"/>
              <w:jc w:val="center"/>
              <w:rPr>
                <w:sz w:val="20"/>
                <w:szCs w:val="20"/>
              </w:rPr>
            </w:pPr>
            <w:r w:rsidRPr="006F58C4">
              <w:rPr>
                <w:color w:val="002C47"/>
                <w:sz w:val="20"/>
                <w:szCs w:val="20"/>
              </w:rPr>
              <w:t>AFD</w:t>
            </w:r>
          </w:p>
        </w:tc>
        <w:tc>
          <w:tcPr>
            <w:tcW w:w="3024" w:type="dxa"/>
            <w:tcBorders>
              <w:top w:val="nil"/>
              <w:left w:val="nil"/>
              <w:bottom w:val="nil"/>
              <w:right w:val="nil"/>
            </w:tcBorders>
            <w:tcMar>
              <w:top w:w="80" w:type="dxa"/>
              <w:left w:w="80" w:type="dxa"/>
              <w:bottom w:w="80" w:type="dxa"/>
              <w:right w:w="80" w:type="dxa"/>
            </w:tcMar>
            <w:vAlign w:val="center"/>
          </w:tcPr>
          <w:p w14:paraId="2CA4557D"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5B56AF99" wp14:editId="279B5ADF">
                  <wp:extent cx="1475999" cy="9250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pic:nvPicPr>
                        <pic:blipFill>
                          <a:blip r:embed="rId25"/>
                          <a:stretch>
                            <a:fillRect/>
                          </a:stretch>
                        </pic:blipFill>
                        <pic:spPr>
                          <a:xfrm>
                            <a:off x="0" y="0"/>
                            <a:ext cx="1475999" cy="925013"/>
                          </a:xfrm>
                          <a:prstGeom prst="rect">
                            <a:avLst/>
                          </a:prstGeom>
                        </pic:spPr>
                      </pic:pic>
                    </a:graphicData>
                  </a:graphic>
                </wp:inline>
              </w:drawing>
            </w:r>
          </w:p>
          <w:p w14:paraId="37705CA0" w14:textId="77777777" w:rsidR="006F58C4" w:rsidRPr="006F58C4" w:rsidRDefault="006F58C4" w:rsidP="00F5615B">
            <w:pPr>
              <w:spacing w:after="0"/>
              <w:jc w:val="center"/>
              <w:rPr>
                <w:sz w:val="20"/>
                <w:szCs w:val="20"/>
              </w:rPr>
            </w:pPr>
            <w:r w:rsidRPr="006F58C4">
              <w:rPr>
                <w:color w:val="002C47"/>
                <w:sz w:val="20"/>
                <w:szCs w:val="20"/>
              </w:rPr>
              <w:t>French Ministry for the Energy Transition</w:t>
            </w:r>
          </w:p>
        </w:tc>
      </w:tr>
      <w:tr w:rsidR="006F58C4" w:rsidRPr="006F58C4" w14:paraId="481666CC" w14:textId="77777777" w:rsidTr="00F5615B">
        <w:trPr>
          <w:jc w:val="center"/>
        </w:trPr>
        <w:tc>
          <w:tcPr>
            <w:tcW w:w="3024" w:type="dxa"/>
            <w:tcBorders>
              <w:top w:val="nil"/>
              <w:left w:val="nil"/>
              <w:bottom w:val="nil"/>
              <w:right w:val="nil"/>
            </w:tcBorders>
            <w:tcMar>
              <w:top w:w="80" w:type="dxa"/>
              <w:left w:w="80" w:type="dxa"/>
              <w:bottom w:w="80" w:type="dxa"/>
              <w:right w:w="80" w:type="dxa"/>
            </w:tcMar>
            <w:vAlign w:val="center"/>
          </w:tcPr>
          <w:p w14:paraId="0C1D2E85"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0DF9F222" wp14:editId="48CAC304">
                  <wp:extent cx="1475999" cy="4788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pic:nvPicPr>
                        <pic:blipFill>
                          <a:blip r:embed="rId26"/>
                          <a:stretch>
                            <a:fillRect/>
                          </a:stretch>
                        </pic:blipFill>
                        <pic:spPr>
                          <a:xfrm>
                            <a:off x="0" y="0"/>
                            <a:ext cx="1475999" cy="478880"/>
                          </a:xfrm>
                          <a:prstGeom prst="rect">
                            <a:avLst/>
                          </a:prstGeom>
                        </pic:spPr>
                      </pic:pic>
                    </a:graphicData>
                  </a:graphic>
                </wp:inline>
              </w:drawing>
            </w:r>
          </w:p>
          <w:p w14:paraId="568E6594" w14:textId="77777777" w:rsidR="006F58C4" w:rsidRPr="006F58C4" w:rsidRDefault="006F58C4" w:rsidP="00F5615B">
            <w:pPr>
              <w:spacing w:after="0"/>
              <w:jc w:val="center"/>
              <w:rPr>
                <w:sz w:val="20"/>
                <w:szCs w:val="20"/>
              </w:rPr>
            </w:pPr>
            <w:r w:rsidRPr="006F58C4">
              <w:rPr>
                <w:color w:val="002C47"/>
                <w:sz w:val="20"/>
                <w:szCs w:val="20"/>
              </w:rPr>
              <w:t>FFEM</w:t>
            </w:r>
          </w:p>
        </w:tc>
        <w:tc>
          <w:tcPr>
            <w:tcW w:w="3024" w:type="dxa"/>
            <w:tcBorders>
              <w:top w:val="nil"/>
              <w:left w:val="nil"/>
              <w:bottom w:val="nil"/>
              <w:right w:val="nil"/>
            </w:tcBorders>
            <w:tcMar>
              <w:top w:w="80" w:type="dxa"/>
              <w:left w:w="80" w:type="dxa"/>
              <w:bottom w:w="80" w:type="dxa"/>
              <w:right w:w="80" w:type="dxa"/>
            </w:tcMar>
            <w:vAlign w:val="center"/>
          </w:tcPr>
          <w:p w14:paraId="2FDBC0A0"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25A840EE" wp14:editId="42CFA115">
                  <wp:extent cx="1475999" cy="57635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pic:nvPicPr>
                        <pic:blipFill>
                          <a:blip r:embed="rId27"/>
                          <a:stretch>
                            <a:fillRect/>
                          </a:stretch>
                        </pic:blipFill>
                        <pic:spPr>
                          <a:xfrm>
                            <a:off x="0" y="0"/>
                            <a:ext cx="1475999" cy="576359"/>
                          </a:xfrm>
                          <a:prstGeom prst="rect">
                            <a:avLst/>
                          </a:prstGeom>
                        </pic:spPr>
                      </pic:pic>
                    </a:graphicData>
                  </a:graphic>
                </wp:inline>
              </w:drawing>
            </w:r>
          </w:p>
          <w:p w14:paraId="1C797625" w14:textId="77777777" w:rsidR="006F58C4" w:rsidRPr="006F58C4" w:rsidRDefault="006F58C4" w:rsidP="00F5615B">
            <w:pPr>
              <w:spacing w:after="0"/>
              <w:jc w:val="center"/>
              <w:rPr>
                <w:sz w:val="20"/>
                <w:szCs w:val="20"/>
              </w:rPr>
            </w:pPr>
            <w:r w:rsidRPr="006F58C4">
              <w:rPr>
                <w:color w:val="002C47"/>
                <w:sz w:val="20"/>
                <w:szCs w:val="20"/>
              </w:rPr>
              <w:t>German Federal Ministry for the Environment</w:t>
            </w:r>
          </w:p>
        </w:tc>
        <w:tc>
          <w:tcPr>
            <w:tcW w:w="3024" w:type="dxa"/>
            <w:tcBorders>
              <w:top w:val="nil"/>
              <w:left w:val="nil"/>
              <w:bottom w:val="nil"/>
              <w:right w:val="nil"/>
            </w:tcBorders>
            <w:tcMar>
              <w:top w:w="80" w:type="dxa"/>
              <w:left w:w="80" w:type="dxa"/>
              <w:bottom w:w="80" w:type="dxa"/>
              <w:right w:w="80" w:type="dxa"/>
            </w:tcMar>
            <w:vAlign w:val="center"/>
          </w:tcPr>
          <w:p w14:paraId="7AB62FDF"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32638C6E" wp14:editId="300F1DB8">
                  <wp:extent cx="1475999" cy="110589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pic:nvPicPr>
                        <pic:blipFill>
                          <a:blip r:embed="rId28"/>
                          <a:stretch>
                            <a:fillRect/>
                          </a:stretch>
                        </pic:blipFill>
                        <pic:spPr>
                          <a:xfrm>
                            <a:off x="0" y="0"/>
                            <a:ext cx="1475999" cy="1105898"/>
                          </a:xfrm>
                          <a:prstGeom prst="rect">
                            <a:avLst/>
                          </a:prstGeom>
                        </pic:spPr>
                      </pic:pic>
                    </a:graphicData>
                  </a:graphic>
                </wp:inline>
              </w:drawing>
            </w:r>
          </w:p>
          <w:p w14:paraId="3A577453" w14:textId="77777777" w:rsidR="006F58C4" w:rsidRPr="006F58C4" w:rsidRDefault="006F58C4" w:rsidP="00F5615B">
            <w:pPr>
              <w:spacing w:after="0"/>
              <w:jc w:val="center"/>
              <w:rPr>
                <w:sz w:val="20"/>
                <w:szCs w:val="20"/>
              </w:rPr>
            </w:pPr>
            <w:r w:rsidRPr="006F58C4">
              <w:rPr>
                <w:color w:val="002C47"/>
                <w:sz w:val="20"/>
                <w:szCs w:val="20"/>
              </w:rPr>
              <w:t>German Federal Ministry for Economic Cooperation and Development</w:t>
            </w:r>
          </w:p>
        </w:tc>
      </w:tr>
    </w:tbl>
    <w:p w14:paraId="1E72875D" w14:textId="77777777" w:rsidR="006F58C4" w:rsidRDefault="006F58C4" w:rsidP="006F58C4">
      <w:pPr>
        <w:pStyle w:val="Heading2"/>
      </w:pPr>
      <w:r>
        <w:t>Implementing Partners</w:t>
      </w:r>
    </w:p>
    <w:tbl>
      <w:tblPr>
        <w:tblW w:w="0" w:type="auto"/>
        <w:jc w:val="center"/>
        <w:tblLook w:val="04A0" w:firstRow="1" w:lastRow="0" w:firstColumn="1" w:lastColumn="0" w:noHBand="0" w:noVBand="1"/>
      </w:tblPr>
      <w:tblGrid>
        <w:gridCol w:w="3024"/>
        <w:gridCol w:w="3024"/>
        <w:gridCol w:w="3024"/>
      </w:tblGrid>
      <w:tr w:rsidR="006F58C4" w:rsidRPr="006F58C4" w14:paraId="0D6C1494" w14:textId="77777777" w:rsidTr="00F5615B">
        <w:trPr>
          <w:jc w:val="center"/>
        </w:trPr>
        <w:tc>
          <w:tcPr>
            <w:tcW w:w="3024" w:type="dxa"/>
            <w:tcBorders>
              <w:top w:val="nil"/>
              <w:left w:val="nil"/>
              <w:bottom w:val="nil"/>
              <w:right w:val="nil"/>
            </w:tcBorders>
            <w:tcMar>
              <w:top w:w="80" w:type="dxa"/>
              <w:left w:w="80" w:type="dxa"/>
              <w:bottom w:w="80" w:type="dxa"/>
              <w:right w:w="80" w:type="dxa"/>
            </w:tcMar>
            <w:vAlign w:val="center"/>
          </w:tcPr>
          <w:p w14:paraId="2ABFB9CD"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4EF3F9CE" wp14:editId="00C32523">
                  <wp:extent cx="1475999" cy="654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pic:nvPicPr>
                        <pic:blipFill>
                          <a:blip r:embed="rId29"/>
                          <a:stretch>
                            <a:fillRect/>
                          </a:stretch>
                        </pic:blipFill>
                        <pic:spPr>
                          <a:xfrm>
                            <a:off x="0" y="0"/>
                            <a:ext cx="1475999" cy="654255"/>
                          </a:xfrm>
                          <a:prstGeom prst="rect">
                            <a:avLst/>
                          </a:prstGeom>
                        </pic:spPr>
                      </pic:pic>
                    </a:graphicData>
                  </a:graphic>
                </wp:inline>
              </w:drawing>
            </w:r>
          </w:p>
          <w:p w14:paraId="1847BE19" w14:textId="77777777" w:rsidR="006F58C4" w:rsidRPr="006F58C4" w:rsidRDefault="006F58C4" w:rsidP="00F5615B">
            <w:pPr>
              <w:spacing w:after="0"/>
              <w:jc w:val="center"/>
              <w:rPr>
                <w:sz w:val="20"/>
                <w:szCs w:val="20"/>
              </w:rPr>
            </w:pPr>
            <w:r w:rsidRPr="006F58C4">
              <w:rPr>
                <w:color w:val="002C47"/>
                <w:sz w:val="20"/>
                <w:szCs w:val="20"/>
              </w:rPr>
              <w:t>AFD</w:t>
            </w:r>
          </w:p>
        </w:tc>
        <w:tc>
          <w:tcPr>
            <w:tcW w:w="3024" w:type="dxa"/>
            <w:tcBorders>
              <w:top w:val="nil"/>
              <w:left w:val="nil"/>
              <w:bottom w:val="nil"/>
              <w:right w:val="nil"/>
            </w:tcBorders>
            <w:tcMar>
              <w:top w:w="80" w:type="dxa"/>
              <w:left w:w="80" w:type="dxa"/>
              <w:bottom w:w="80" w:type="dxa"/>
              <w:right w:w="80" w:type="dxa"/>
            </w:tcMar>
            <w:vAlign w:val="center"/>
          </w:tcPr>
          <w:p w14:paraId="135489A5"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59746643" wp14:editId="6183FB2B">
                  <wp:extent cx="1475999" cy="3913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pic:nvPicPr>
                        <pic:blipFill>
                          <a:blip r:embed="rId30"/>
                          <a:stretch>
                            <a:fillRect/>
                          </a:stretch>
                        </pic:blipFill>
                        <pic:spPr>
                          <a:xfrm>
                            <a:off x="0" y="0"/>
                            <a:ext cx="1475999" cy="391340"/>
                          </a:xfrm>
                          <a:prstGeom prst="rect">
                            <a:avLst/>
                          </a:prstGeom>
                        </pic:spPr>
                      </pic:pic>
                    </a:graphicData>
                  </a:graphic>
                </wp:inline>
              </w:drawing>
            </w:r>
          </w:p>
          <w:p w14:paraId="2D313A23" w14:textId="77777777" w:rsidR="006F58C4" w:rsidRPr="006F58C4" w:rsidRDefault="006F58C4" w:rsidP="00F5615B">
            <w:pPr>
              <w:spacing w:after="0"/>
              <w:jc w:val="center"/>
              <w:rPr>
                <w:sz w:val="20"/>
                <w:szCs w:val="20"/>
              </w:rPr>
            </w:pPr>
            <w:r w:rsidRPr="006F58C4">
              <w:rPr>
                <w:color w:val="002C47"/>
                <w:sz w:val="20"/>
                <w:szCs w:val="20"/>
              </w:rPr>
              <w:t>GIZ</w:t>
            </w:r>
          </w:p>
        </w:tc>
        <w:tc>
          <w:tcPr>
            <w:tcW w:w="3024" w:type="dxa"/>
            <w:tcBorders>
              <w:top w:val="nil"/>
              <w:left w:val="nil"/>
              <w:bottom w:val="nil"/>
              <w:right w:val="nil"/>
            </w:tcBorders>
            <w:tcMar>
              <w:top w:w="80" w:type="dxa"/>
              <w:left w:w="80" w:type="dxa"/>
              <w:bottom w:w="80" w:type="dxa"/>
              <w:right w:w="80" w:type="dxa"/>
            </w:tcMar>
            <w:vAlign w:val="center"/>
          </w:tcPr>
          <w:p w14:paraId="54901739"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1F479C54" wp14:editId="19451816">
                  <wp:extent cx="1475999" cy="4211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pic:nvPicPr>
                        <pic:blipFill>
                          <a:blip r:embed="rId31"/>
                          <a:stretch>
                            <a:fillRect/>
                          </a:stretch>
                        </pic:blipFill>
                        <pic:spPr>
                          <a:xfrm>
                            <a:off x="0" y="0"/>
                            <a:ext cx="1475999" cy="421141"/>
                          </a:xfrm>
                          <a:prstGeom prst="rect">
                            <a:avLst/>
                          </a:prstGeom>
                        </pic:spPr>
                      </pic:pic>
                    </a:graphicData>
                  </a:graphic>
                </wp:inline>
              </w:drawing>
            </w:r>
          </w:p>
          <w:p w14:paraId="36D7BCA0" w14:textId="77777777" w:rsidR="006F58C4" w:rsidRPr="006F58C4" w:rsidRDefault="006F58C4" w:rsidP="00F5615B">
            <w:pPr>
              <w:spacing w:after="0"/>
              <w:jc w:val="center"/>
              <w:rPr>
                <w:sz w:val="20"/>
                <w:szCs w:val="20"/>
              </w:rPr>
            </w:pPr>
            <w:r w:rsidRPr="006F58C4">
              <w:rPr>
                <w:color w:val="002C47"/>
                <w:sz w:val="20"/>
                <w:szCs w:val="20"/>
              </w:rPr>
              <w:t>Codatu</w:t>
            </w:r>
          </w:p>
        </w:tc>
      </w:tr>
      <w:tr w:rsidR="006F58C4" w:rsidRPr="006F58C4" w14:paraId="261936E5" w14:textId="77777777" w:rsidTr="00F5615B">
        <w:trPr>
          <w:jc w:val="center"/>
        </w:trPr>
        <w:tc>
          <w:tcPr>
            <w:tcW w:w="3024" w:type="dxa"/>
            <w:tcBorders>
              <w:top w:val="nil"/>
              <w:left w:val="nil"/>
              <w:bottom w:val="nil"/>
              <w:right w:val="nil"/>
            </w:tcBorders>
            <w:tcMar>
              <w:top w:w="80" w:type="dxa"/>
              <w:left w:w="80" w:type="dxa"/>
              <w:bottom w:w="80" w:type="dxa"/>
              <w:right w:w="80" w:type="dxa"/>
            </w:tcMar>
            <w:vAlign w:val="center"/>
          </w:tcPr>
          <w:p w14:paraId="065E2C10"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0AB9C81B" wp14:editId="681EDD94">
                  <wp:extent cx="1050202" cy="10502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pic:nvPicPr>
                        <pic:blipFill>
                          <a:blip r:embed="rId32"/>
                          <a:stretch>
                            <a:fillRect/>
                          </a:stretch>
                        </pic:blipFill>
                        <pic:spPr>
                          <a:xfrm>
                            <a:off x="0" y="0"/>
                            <a:ext cx="1056269" cy="1056269"/>
                          </a:xfrm>
                          <a:prstGeom prst="rect">
                            <a:avLst/>
                          </a:prstGeom>
                        </pic:spPr>
                      </pic:pic>
                    </a:graphicData>
                  </a:graphic>
                </wp:inline>
              </w:drawing>
            </w:r>
          </w:p>
          <w:p w14:paraId="65CD216D" w14:textId="77777777" w:rsidR="006F58C4" w:rsidRPr="006F58C4" w:rsidRDefault="006F58C4" w:rsidP="00F5615B">
            <w:pPr>
              <w:spacing w:after="0"/>
              <w:jc w:val="center"/>
              <w:rPr>
                <w:sz w:val="20"/>
                <w:szCs w:val="20"/>
              </w:rPr>
            </w:pPr>
            <w:r w:rsidRPr="006F58C4">
              <w:rPr>
                <w:color w:val="002C47"/>
                <w:sz w:val="20"/>
                <w:szCs w:val="20"/>
              </w:rPr>
              <w:t>Asian Development Bank</w:t>
            </w:r>
          </w:p>
        </w:tc>
        <w:tc>
          <w:tcPr>
            <w:tcW w:w="3024" w:type="dxa"/>
            <w:tcBorders>
              <w:top w:val="nil"/>
              <w:left w:val="nil"/>
              <w:bottom w:val="nil"/>
              <w:right w:val="nil"/>
            </w:tcBorders>
          </w:tcPr>
          <w:p w14:paraId="0988349C" w14:textId="77777777" w:rsidR="006F58C4" w:rsidRPr="006F58C4" w:rsidRDefault="006F58C4" w:rsidP="00F5615B">
            <w:pPr>
              <w:rPr>
                <w:sz w:val="20"/>
                <w:szCs w:val="20"/>
              </w:rPr>
            </w:pPr>
          </w:p>
        </w:tc>
        <w:tc>
          <w:tcPr>
            <w:tcW w:w="3024" w:type="dxa"/>
            <w:tcBorders>
              <w:top w:val="nil"/>
              <w:left w:val="nil"/>
              <w:bottom w:val="nil"/>
              <w:right w:val="nil"/>
            </w:tcBorders>
          </w:tcPr>
          <w:p w14:paraId="4956E843" w14:textId="77777777" w:rsidR="006F58C4" w:rsidRPr="006F58C4" w:rsidRDefault="006F58C4" w:rsidP="00F5615B">
            <w:pPr>
              <w:rPr>
                <w:sz w:val="20"/>
                <w:szCs w:val="20"/>
              </w:rPr>
            </w:pPr>
          </w:p>
        </w:tc>
      </w:tr>
    </w:tbl>
    <w:p w14:paraId="305BBFE4" w14:textId="77777777" w:rsidR="006F58C4" w:rsidRDefault="006F58C4" w:rsidP="006F58C4">
      <w:pPr>
        <w:pStyle w:val="Heading2"/>
      </w:pPr>
      <w:r>
        <w:t>Knowledge &amp; Network Partners</w:t>
      </w:r>
    </w:p>
    <w:tbl>
      <w:tblPr>
        <w:tblW w:w="0" w:type="auto"/>
        <w:jc w:val="center"/>
        <w:tblLook w:val="04A0" w:firstRow="1" w:lastRow="0" w:firstColumn="1" w:lastColumn="0" w:noHBand="0" w:noVBand="1"/>
      </w:tblPr>
      <w:tblGrid>
        <w:gridCol w:w="2268"/>
        <w:gridCol w:w="2268"/>
        <w:gridCol w:w="2268"/>
        <w:gridCol w:w="2268"/>
      </w:tblGrid>
      <w:tr w:rsidR="006F58C4" w:rsidRPr="006F58C4" w14:paraId="6B85A2F3" w14:textId="77777777" w:rsidTr="00F5615B">
        <w:trPr>
          <w:jc w:val="center"/>
        </w:trPr>
        <w:tc>
          <w:tcPr>
            <w:tcW w:w="2268" w:type="dxa"/>
            <w:tcBorders>
              <w:top w:val="nil"/>
              <w:left w:val="nil"/>
              <w:bottom w:val="nil"/>
              <w:right w:val="nil"/>
            </w:tcBorders>
            <w:tcMar>
              <w:top w:w="80" w:type="dxa"/>
              <w:left w:w="80" w:type="dxa"/>
              <w:bottom w:w="80" w:type="dxa"/>
              <w:right w:w="80" w:type="dxa"/>
            </w:tcMar>
            <w:vAlign w:val="center"/>
          </w:tcPr>
          <w:p w14:paraId="4ADD595B" w14:textId="77777777" w:rsidR="006F58C4" w:rsidRPr="006F58C4" w:rsidRDefault="006F58C4" w:rsidP="00F5615B">
            <w:pPr>
              <w:spacing w:after="0"/>
              <w:jc w:val="center"/>
              <w:rPr>
                <w:sz w:val="20"/>
                <w:szCs w:val="20"/>
              </w:rPr>
            </w:pPr>
            <w:r w:rsidRPr="006F58C4">
              <w:rPr>
                <w:noProof/>
                <w:sz w:val="20"/>
                <w:szCs w:val="20"/>
              </w:rPr>
              <w:lastRenderedPageBreak/>
              <w:drawing>
                <wp:inline distT="0" distB="0" distL="0" distR="0" wp14:anchorId="39B105D2" wp14:editId="57391DF5">
                  <wp:extent cx="1152000" cy="130964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pic:nvPicPr>
                        <pic:blipFill>
                          <a:blip r:embed="rId33"/>
                          <a:stretch>
                            <a:fillRect/>
                          </a:stretch>
                        </pic:blipFill>
                        <pic:spPr>
                          <a:xfrm>
                            <a:off x="0" y="0"/>
                            <a:ext cx="1152000" cy="1309641"/>
                          </a:xfrm>
                          <a:prstGeom prst="rect">
                            <a:avLst/>
                          </a:prstGeom>
                        </pic:spPr>
                      </pic:pic>
                    </a:graphicData>
                  </a:graphic>
                </wp:inline>
              </w:drawing>
            </w:r>
          </w:p>
          <w:p w14:paraId="28B9D57F" w14:textId="77777777" w:rsidR="006F58C4" w:rsidRPr="006F58C4" w:rsidRDefault="006F58C4" w:rsidP="00F5615B">
            <w:pPr>
              <w:spacing w:after="0"/>
              <w:jc w:val="center"/>
              <w:rPr>
                <w:sz w:val="20"/>
                <w:szCs w:val="20"/>
              </w:rPr>
            </w:pPr>
            <w:r w:rsidRPr="006F58C4">
              <w:rPr>
                <w:color w:val="002C47"/>
                <w:sz w:val="20"/>
                <w:szCs w:val="20"/>
              </w:rPr>
              <w:t>ADEME</w:t>
            </w:r>
          </w:p>
        </w:tc>
        <w:tc>
          <w:tcPr>
            <w:tcW w:w="2268" w:type="dxa"/>
            <w:tcBorders>
              <w:top w:val="nil"/>
              <w:left w:val="nil"/>
              <w:bottom w:val="nil"/>
              <w:right w:val="nil"/>
            </w:tcBorders>
            <w:tcMar>
              <w:top w:w="80" w:type="dxa"/>
              <w:left w:w="80" w:type="dxa"/>
              <w:bottom w:w="80" w:type="dxa"/>
              <w:right w:w="80" w:type="dxa"/>
            </w:tcMar>
            <w:vAlign w:val="center"/>
          </w:tcPr>
          <w:p w14:paraId="7C403004"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453F2395" wp14:editId="2244F455">
                  <wp:extent cx="1152000" cy="1152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pic:nvPicPr>
                        <pic:blipFill>
                          <a:blip r:embed="rId34"/>
                          <a:stretch>
                            <a:fillRect/>
                          </a:stretch>
                        </pic:blipFill>
                        <pic:spPr>
                          <a:xfrm>
                            <a:off x="0" y="0"/>
                            <a:ext cx="1152000" cy="1152000"/>
                          </a:xfrm>
                          <a:prstGeom prst="rect">
                            <a:avLst/>
                          </a:prstGeom>
                        </pic:spPr>
                      </pic:pic>
                    </a:graphicData>
                  </a:graphic>
                </wp:inline>
              </w:drawing>
            </w:r>
          </w:p>
          <w:p w14:paraId="457F0336" w14:textId="77777777" w:rsidR="006F58C4" w:rsidRPr="006F58C4" w:rsidRDefault="006F58C4" w:rsidP="00F5615B">
            <w:pPr>
              <w:spacing w:after="0"/>
              <w:jc w:val="center"/>
              <w:rPr>
                <w:sz w:val="20"/>
                <w:szCs w:val="20"/>
              </w:rPr>
            </w:pPr>
            <w:r w:rsidRPr="006F58C4">
              <w:rPr>
                <w:color w:val="002C47"/>
                <w:sz w:val="20"/>
                <w:szCs w:val="20"/>
              </w:rPr>
              <w:t>EBRD</w:t>
            </w:r>
          </w:p>
        </w:tc>
        <w:tc>
          <w:tcPr>
            <w:tcW w:w="2268" w:type="dxa"/>
            <w:tcBorders>
              <w:top w:val="nil"/>
              <w:left w:val="nil"/>
              <w:bottom w:val="nil"/>
              <w:right w:val="nil"/>
            </w:tcBorders>
            <w:tcMar>
              <w:top w:w="80" w:type="dxa"/>
              <w:left w:w="80" w:type="dxa"/>
              <w:bottom w:w="80" w:type="dxa"/>
              <w:right w:w="80" w:type="dxa"/>
            </w:tcMar>
            <w:vAlign w:val="center"/>
          </w:tcPr>
          <w:p w14:paraId="34AB0EE7"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4A5E1541" wp14:editId="1662372E">
                  <wp:extent cx="1152000" cy="33085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pic:nvPicPr>
                        <pic:blipFill>
                          <a:blip r:embed="rId35"/>
                          <a:stretch>
                            <a:fillRect/>
                          </a:stretch>
                        </pic:blipFill>
                        <pic:spPr>
                          <a:xfrm>
                            <a:off x="0" y="0"/>
                            <a:ext cx="1152000" cy="330851"/>
                          </a:xfrm>
                          <a:prstGeom prst="rect">
                            <a:avLst/>
                          </a:prstGeom>
                        </pic:spPr>
                      </pic:pic>
                    </a:graphicData>
                  </a:graphic>
                </wp:inline>
              </w:drawing>
            </w:r>
          </w:p>
          <w:p w14:paraId="2167770E" w14:textId="77777777" w:rsidR="006F58C4" w:rsidRPr="006F58C4" w:rsidRDefault="006F58C4" w:rsidP="00F5615B">
            <w:pPr>
              <w:spacing w:after="0"/>
              <w:jc w:val="center"/>
              <w:rPr>
                <w:sz w:val="20"/>
                <w:szCs w:val="20"/>
              </w:rPr>
            </w:pPr>
            <w:r w:rsidRPr="006F58C4">
              <w:rPr>
                <w:color w:val="002C47"/>
                <w:sz w:val="20"/>
                <w:szCs w:val="20"/>
              </w:rPr>
              <w:t>Cerema</w:t>
            </w:r>
          </w:p>
        </w:tc>
        <w:tc>
          <w:tcPr>
            <w:tcW w:w="2268" w:type="dxa"/>
            <w:tcBorders>
              <w:top w:val="nil"/>
              <w:left w:val="nil"/>
              <w:bottom w:val="nil"/>
              <w:right w:val="nil"/>
            </w:tcBorders>
            <w:tcMar>
              <w:top w:w="80" w:type="dxa"/>
              <w:left w:w="80" w:type="dxa"/>
              <w:bottom w:w="80" w:type="dxa"/>
              <w:right w:w="80" w:type="dxa"/>
            </w:tcMar>
            <w:vAlign w:val="center"/>
          </w:tcPr>
          <w:p w14:paraId="194F2456"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50EBAE03" wp14:editId="7C7F7BCF">
                  <wp:extent cx="1152000" cy="41890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pic:nvPicPr>
                        <pic:blipFill>
                          <a:blip r:embed="rId36"/>
                          <a:stretch>
                            <a:fillRect/>
                          </a:stretch>
                        </pic:blipFill>
                        <pic:spPr>
                          <a:xfrm>
                            <a:off x="0" y="0"/>
                            <a:ext cx="1152000" cy="418909"/>
                          </a:xfrm>
                          <a:prstGeom prst="rect">
                            <a:avLst/>
                          </a:prstGeom>
                        </pic:spPr>
                      </pic:pic>
                    </a:graphicData>
                  </a:graphic>
                </wp:inline>
              </w:drawing>
            </w:r>
          </w:p>
          <w:p w14:paraId="0C31BF54" w14:textId="77777777" w:rsidR="006F58C4" w:rsidRPr="006F58C4" w:rsidRDefault="006F58C4" w:rsidP="00F5615B">
            <w:pPr>
              <w:spacing w:after="0"/>
              <w:jc w:val="center"/>
              <w:rPr>
                <w:sz w:val="20"/>
                <w:szCs w:val="20"/>
              </w:rPr>
            </w:pPr>
            <w:r w:rsidRPr="006F58C4">
              <w:rPr>
                <w:color w:val="002C47"/>
                <w:sz w:val="20"/>
                <w:szCs w:val="20"/>
              </w:rPr>
              <w:t>KfW</w:t>
            </w:r>
          </w:p>
        </w:tc>
      </w:tr>
      <w:tr w:rsidR="006F58C4" w:rsidRPr="006F58C4" w14:paraId="489591AE" w14:textId="77777777" w:rsidTr="00F5615B">
        <w:trPr>
          <w:jc w:val="center"/>
        </w:trPr>
        <w:tc>
          <w:tcPr>
            <w:tcW w:w="2268" w:type="dxa"/>
            <w:tcBorders>
              <w:top w:val="nil"/>
              <w:left w:val="nil"/>
              <w:bottom w:val="nil"/>
              <w:right w:val="nil"/>
            </w:tcBorders>
            <w:tcMar>
              <w:top w:w="80" w:type="dxa"/>
              <w:left w:w="80" w:type="dxa"/>
              <w:bottom w:w="80" w:type="dxa"/>
              <w:right w:w="80" w:type="dxa"/>
            </w:tcMar>
            <w:vAlign w:val="center"/>
          </w:tcPr>
          <w:p w14:paraId="00C92F47"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41BDA26B" wp14:editId="230CC434">
                  <wp:extent cx="1152000" cy="26295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pic:nvPicPr>
                        <pic:blipFill>
                          <a:blip r:embed="rId37"/>
                          <a:stretch>
                            <a:fillRect/>
                          </a:stretch>
                        </pic:blipFill>
                        <pic:spPr>
                          <a:xfrm>
                            <a:off x="0" y="0"/>
                            <a:ext cx="1152000" cy="262956"/>
                          </a:xfrm>
                          <a:prstGeom prst="rect">
                            <a:avLst/>
                          </a:prstGeom>
                        </pic:spPr>
                      </pic:pic>
                    </a:graphicData>
                  </a:graphic>
                </wp:inline>
              </w:drawing>
            </w:r>
          </w:p>
          <w:p w14:paraId="412778F4" w14:textId="77777777" w:rsidR="006F58C4" w:rsidRPr="006F58C4" w:rsidRDefault="006F58C4" w:rsidP="00F5615B">
            <w:pPr>
              <w:spacing w:after="0"/>
              <w:jc w:val="center"/>
              <w:rPr>
                <w:sz w:val="20"/>
                <w:szCs w:val="20"/>
              </w:rPr>
            </w:pPr>
            <w:r w:rsidRPr="006F58C4">
              <w:rPr>
                <w:color w:val="002C47"/>
                <w:sz w:val="20"/>
                <w:szCs w:val="20"/>
              </w:rPr>
              <w:t>Wuppertal Institute</w:t>
            </w:r>
          </w:p>
        </w:tc>
        <w:tc>
          <w:tcPr>
            <w:tcW w:w="2268" w:type="dxa"/>
            <w:tcBorders>
              <w:top w:val="nil"/>
              <w:left w:val="nil"/>
              <w:bottom w:val="nil"/>
              <w:right w:val="nil"/>
            </w:tcBorders>
            <w:tcMar>
              <w:top w:w="80" w:type="dxa"/>
              <w:left w:w="80" w:type="dxa"/>
              <w:bottom w:w="80" w:type="dxa"/>
              <w:right w:w="80" w:type="dxa"/>
            </w:tcMar>
            <w:vAlign w:val="center"/>
          </w:tcPr>
          <w:p w14:paraId="22581165"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3BCFD6DB" wp14:editId="2F7272D7">
                  <wp:extent cx="1152000" cy="41221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pic:nvPicPr>
                        <pic:blipFill>
                          <a:blip r:embed="rId38"/>
                          <a:stretch>
                            <a:fillRect/>
                          </a:stretch>
                        </pic:blipFill>
                        <pic:spPr>
                          <a:xfrm>
                            <a:off x="0" y="0"/>
                            <a:ext cx="1152000" cy="412217"/>
                          </a:xfrm>
                          <a:prstGeom prst="rect">
                            <a:avLst/>
                          </a:prstGeom>
                        </pic:spPr>
                      </pic:pic>
                    </a:graphicData>
                  </a:graphic>
                </wp:inline>
              </w:drawing>
            </w:r>
          </w:p>
          <w:p w14:paraId="27A00C16" w14:textId="77777777" w:rsidR="006F58C4" w:rsidRPr="006F58C4" w:rsidRDefault="006F58C4" w:rsidP="00F5615B">
            <w:pPr>
              <w:spacing w:after="0"/>
              <w:jc w:val="center"/>
              <w:rPr>
                <w:sz w:val="20"/>
                <w:szCs w:val="20"/>
              </w:rPr>
            </w:pPr>
            <w:r w:rsidRPr="006F58C4">
              <w:rPr>
                <w:color w:val="002C47"/>
                <w:sz w:val="20"/>
                <w:szCs w:val="20"/>
              </w:rPr>
              <w:t>European Cyclists' Federation</w:t>
            </w:r>
          </w:p>
        </w:tc>
        <w:tc>
          <w:tcPr>
            <w:tcW w:w="2268" w:type="dxa"/>
            <w:tcBorders>
              <w:top w:val="nil"/>
              <w:left w:val="nil"/>
              <w:bottom w:val="nil"/>
              <w:right w:val="nil"/>
            </w:tcBorders>
            <w:tcMar>
              <w:top w:w="80" w:type="dxa"/>
              <w:left w:w="80" w:type="dxa"/>
              <w:bottom w:w="80" w:type="dxa"/>
              <w:right w:w="80" w:type="dxa"/>
            </w:tcMar>
            <w:vAlign w:val="center"/>
          </w:tcPr>
          <w:p w14:paraId="41FC6AE7"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54AC6F6E" wp14:editId="763BBA2E">
                  <wp:extent cx="1152000" cy="52552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pic:nvPicPr>
                        <pic:blipFill>
                          <a:blip r:embed="rId39"/>
                          <a:stretch>
                            <a:fillRect/>
                          </a:stretch>
                        </pic:blipFill>
                        <pic:spPr>
                          <a:xfrm>
                            <a:off x="0" y="0"/>
                            <a:ext cx="1152000" cy="525526"/>
                          </a:xfrm>
                          <a:prstGeom prst="rect">
                            <a:avLst/>
                          </a:prstGeom>
                        </pic:spPr>
                      </pic:pic>
                    </a:graphicData>
                  </a:graphic>
                </wp:inline>
              </w:drawing>
            </w:r>
          </w:p>
          <w:p w14:paraId="0B9E01A1" w14:textId="77777777" w:rsidR="006F58C4" w:rsidRPr="006F58C4" w:rsidRDefault="006F58C4" w:rsidP="00F5615B">
            <w:pPr>
              <w:spacing w:after="0"/>
              <w:jc w:val="center"/>
              <w:rPr>
                <w:sz w:val="20"/>
                <w:szCs w:val="20"/>
              </w:rPr>
            </w:pPr>
            <w:r w:rsidRPr="006F58C4">
              <w:rPr>
                <w:color w:val="002C47"/>
                <w:sz w:val="20"/>
                <w:szCs w:val="20"/>
              </w:rPr>
              <w:t>Global Partnership for Informal Transportation</w:t>
            </w:r>
          </w:p>
        </w:tc>
        <w:tc>
          <w:tcPr>
            <w:tcW w:w="2268" w:type="dxa"/>
            <w:tcBorders>
              <w:top w:val="nil"/>
              <w:left w:val="nil"/>
              <w:bottom w:val="nil"/>
              <w:right w:val="nil"/>
            </w:tcBorders>
            <w:tcMar>
              <w:top w:w="80" w:type="dxa"/>
              <w:left w:w="80" w:type="dxa"/>
              <w:bottom w:w="80" w:type="dxa"/>
              <w:right w:w="80" w:type="dxa"/>
            </w:tcMar>
            <w:vAlign w:val="center"/>
          </w:tcPr>
          <w:p w14:paraId="47B12B92"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6C627423" wp14:editId="180E659E">
                  <wp:extent cx="1152000" cy="46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pic:nvPicPr>
                        <pic:blipFill>
                          <a:blip r:embed="rId40"/>
                          <a:stretch>
                            <a:fillRect/>
                          </a:stretch>
                        </pic:blipFill>
                        <pic:spPr>
                          <a:xfrm>
                            <a:off x="0" y="0"/>
                            <a:ext cx="1152000" cy="468000"/>
                          </a:xfrm>
                          <a:prstGeom prst="rect">
                            <a:avLst/>
                          </a:prstGeom>
                        </pic:spPr>
                      </pic:pic>
                    </a:graphicData>
                  </a:graphic>
                </wp:inline>
              </w:drawing>
            </w:r>
          </w:p>
          <w:p w14:paraId="72E14EB6" w14:textId="77777777" w:rsidR="006F58C4" w:rsidRPr="006F58C4" w:rsidRDefault="006F58C4" w:rsidP="00F5615B">
            <w:pPr>
              <w:spacing w:after="0"/>
              <w:jc w:val="center"/>
              <w:rPr>
                <w:sz w:val="20"/>
                <w:szCs w:val="20"/>
              </w:rPr>
            </w:pPr>
            <w:r w:rsidRPr="006F58C4">
              <w:rPr>
                <w:color w:val="002C47"/>
                <w:sz w:val="20"/>
                <w:szCs w:val="20"/>
              </w:rPr>
              <w:t>ITDP</w:t>
            </w:r>
          </w:p>
        </w:tc>
      </w:tr>
      <w:tr w:rsidR="006F58C4" w:rsidRPr="006F58C4" w14:paraId="6CB581BD" w14:textId="77777777" w:rsidTr="00F5615B">
        <w:trPr>
          <w:jc w:val="center"/>
        </w:trPr>
        <w:tc>
          <w:tcPr>
            <w:tcW w:w="2268" w:type="dxa"/>
            <w:tcBorders>
              <w:top w:val="nil"/>
              <w:left w:val="nil"/>
              <w:bottom w:val="nil"/>
              <w:right w:val="nil"/>
            </w:tcBorders>
            <w:tcMar>
              <w:top w:w="80" w:type="dxa"/>
              <w:left w:w="80" w:type="dxa"/>
              <w:bottom w:w="80" w:type="dxa"/>
              <w:right w:w="80" w:type="dxa"/>
            </w:tcMar>
            <w:vAlign w:val="center"/>
          </w:tcPr>
          <w:p w14:paraId="2D0299E7"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7B5D1E75" wp14:editId="3E667A52">
                  <wp:extent cx="1152000" cy="33969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pic:nvPicPr>
                        <pic:blipFill>
                          <a:blip r:embed="rId41"/>
                          <a:stretch>
                            <a:fillRect/>
                          </a:stretch>
                        </pic:blipFill>
                        <pic:spPr>
                          <a:xfrm>
                            <a:off x="0" y="0"/>
                            <a:ext cx="1152000" cy="339692"/>
                          </a:xfrm>
                          <a:prstGeom prst="rect">
                            <a:avLst/>
                          </a:prstGeom>
                        </pic:spPr>
                      </pic:pic>
                    </a:graphicData>
                  </a:graphic>
                </wp:inline>
              </w:drawing>
            </w:r>
          </w:p>
          <w:p w14:paraId="57D6F6A7" w14:textId="77777777" w:rsidR="006F58C4" w:rsidRPr="006F58C4" w:rsidRDefault="006F58C4" w:rsidP="00F5615B">
            <w:pPr>
              <w:spacing w:after="0"/>
              <w:jc w:val="center"/>
              <w:rPr>
                <w:sz w:val="20"/>
                <w:szCs w:val="20"/>
              </w:rPr>
            </w:pPr>
            <w:r w:rsidRPr="006F58C4">
              <w:rPr>
                <w:color w:val="002C47"/>
                <w:sz w:val="20"/>
                <w:szCs w:val="20"/>
              </w:rPr>
              <w:t>UCLG</w:t>
            </w:r>
          </w:p>
        </w:tc>
        <w:tc>
          <w:tcPr>
            <w:tcW w:w="2268" w:type="dxa"/>
            <w:tcBorders>
              <w:top w:val="nil"/>
              <w:left w:val="nil"/>
              <w:bottom w:val="nil"/>
              <w:right w:val="nil"/>
            </w:tcBorders>
            <w:tcMar>
              <w:top w:w="80" w:type="dxa"/>
              <w:left w:w="80" w:type="dxa"/>
              <w:bottom w:w="80" w:type="dxa"/>
              <w:right w:w="80" w:type="dxa"/>
            </w:tcMar>
            <w:vAlign w:val="center"/>
          </w:tcPr>
          <w:p w14:paraId="6CC1464C"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7C6F7387" wp14:editId="5AAFF6C8">
                  <wp:extent cx="1152000" cy="204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pic:nvPicPr>
                        <pic:blipFill>
                          <a:blip r:embed="rId42"/>
                          <a:stretch>
                            <a:fillRect/>
                          </a:stretch>
                        </pic:blipFill>
                        <pic:spPr>
                          <a:xfrm>
                            <a:off x="0" y="0"/>
                            <a:ext cx="1152000" cy="204800"/>
                          </a:xfrm>
                          <a:prstGeom prst="rect">
                            <a:avLst/>
                          </a:prstGeom>
                        </pic:spPr>
                      </pic:pic>
                    </a:graphicData>
                  </a:graphic>
                </wp:inline>
              </w:drawing>
            </w:r>
          </w:p>
          <w:p w14:paraId="4DB2C573" w14:textId="77777777" w:rsidR="006F58C4" w:rsidRPr="006F58C4" w:rsidRDefault="006F58C4" w:rsidP="00F5615B">
            <w:pPr>
              <w:spacing w:after="0"/>
              <w:jc w:val="center"/>
              <w:rPr>
                <w:sz w:val="20"/>
                <w:szCs w:val="20"/>
              </w:rPr>
            </w:pPr>
            <w:r w:rsidRPr="006F58C4">
              <w:rPr>
                <w:color w:val="002C47"/>
                <w:sz w:val="20"/>
                <w:szCs w:val="20"/>
              </w:rPr>
              <w:t>UN-Habitat</w:t>
            </w:r>
          </w:p>
        </w:tc>
        <w:tc>
          <w:tcPr>
            <w:tcW w:w="2268" w:type="dxa"/>
            <w:tcBorders>
              <w:top w:val="nil"/>
              <w:left w:val="nil"/>
              <w:bottom w:val="nil"/>
              <w:right w:val="nil"/>
            </w:tcBorders>
            <w:tcMar>
              <w:top w:w="80" w:type="dxa"/>
              <w:left w:w="80" w:type="dxa"/>
              <w:bottom w:w="80" w:type="dxa"/>
              <w:right w:w="80" w:type="dxa"/>
            </w:tcMar>
            <w:vAlign w:val="center"/>
          </w:tcPr>
          <w:p w14:paraId="5E4D9FB9"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2B9B307F" wp14:editId="7BA049CE">
                  <wp:extent cx="1152000" cy="1555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pic:nvPicPr>
                        <pic:blipFill>
                          <a:blip r:embed="rId43"/>
                          <a:stretch>
                            <a:fillRect/>
                          </a:stretch>
                        </pic:blipFill>
                        <pic:spPr>
                          <a:xfrm>
                            <a:off x="0" y="0"/>
                            <a:ext cx="1152000" cy="155520"/>
                          </a:xfrm>
                          <a:prstGeom prst="rect">
                            <a:avLst/>
                          </a:prstGeom>
                        </pic:spPr>
                      </pic:pic>
                    </a:graphicData>
                  </a:graphic>
                </wp:inline>
              </w:drawing>
            </w:r>
          </w:p>
          <w:p w14:paraId="62F558F7" w14:textId="77777777" w:rsidR="006F58C4" w:rsidRPr="006F58C4" w:rsidRDefault="006F58C4" w:rsidP="00F5615B">
            <w:pPr>
              <w:spacing w:after="0"/>
              <w:jc w:val="center"/>
              <w:rPr>
                <w:sz w:val="20"/>
                <w:szCs w:val="20"/>
              </w:rPr>
            </w:pPr>
            <w:r w:rsidRPr="006F58C4">
              <w:rPr>
                <w:color w:val="002C47"/>
                <w:sz w:val="20"/>
                <w:szCs w:val="20"/>
              </w:rPr>
              <w:t>CONCITO</w:t>
            </w:r>
          </w:p>
        </w:tc>
        <w:tc>
          <w:tcPr>
            <w:tcW w:w="2268" w:type="dxa"/>
            <w:tcBorders>
              <w:top w:val="nil"/>
              <w:left w:val="nil"/>
              <w:bottom w:val="nil"/>
              <w:right w:val="nil"/>
            </w:tcBorders>
            <w:tcMar>
              <w:top w:w="80" w:type="dxa"/>
              <w:left w:w="80" w:type="dxa"/>
              <w:bottom w:w="80" w:type="dxa"/>
              <w:right w:w="80" w:type="dxa"/>
            </w:tcMar>
            <w:vAlign w:val="center"/>
          </w:tcPr>
          <w:p w14:paraId="7962F6FC"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4F3C6397" wp14:editId="5AC56627">
                  <wp:extent cx="1152000" cy="576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pic:nvPicPr>
                        <pic:blipFill>
                          <a:blip r:embed="rId44"/>
                          <a:stretch>
                            <a:fillRect/>
                          </a:stretch>
                        </pic:blipFill>
                        <pic:spPr>
                          <a:xfrm>
                            <a:off x="0" y="0"/>
                            <a:ext cx="1152000" cy="576000"/>
                          </a:xfrm>
                          <a:prstGeom prst="rect">
                            <a:avLst/>
                          </a:prstGeom>
                        </pic:spPr>
                      </pic:pic>
                    </a:graphicData>
                  </a:graphic>
                </wp:inline>
              </w:drawing>
            </w:r>
          </w:p>
          <w:p w14:paraId="64AA1A08" w14:textId="77777777" w:rsidR="006F58C4" w:rsidRPr="006F58C4" w:rsidRDefault="006F58C4" w:rsidP="00F5615B">
            <w:pPr>
              <w:spacing w:after="0"/>
              <w:jc w:val="center"/>
              <w:rPr>
                <w:sz w:val="20"/>
                <w:szCs w:val="20"/>
              </w:rPr>
            </w:pPr>
            <w:r w:rsidRPr="006F58C4">
              <w:rPr>
                <w:color w:val="002C47"/>
                <w:sz w:val="20"/>
                <w:szCs w:val="20"/>
              </w:rPr>
              <w:t>PLATFORMA</w:t>
            </w:r>
          </w:p>
        </w:tc>
      </w:tr>
      <w:tr w:rsidR="006F58C4" w:rsidRPr="006F58C4" w14:paraId="16424DD1" w14:textId="77777777" w:rsidTr="00F5615B">
        <w:trPr>
          <w:jc w:val="center"/>
        </w:trPr>
        <w:tc>
          <w:tcPr>
            <w:tcW w:w="2268" w:type="dxa"/>
            <w:tcBorders>
              <w:top w:val="nil"/>
              <w:left w:val="nil"/>
              <w:bottom w:val="nil"/>
              <w:right w:val="nil"/>
            </w:tcBorders>
            <w:tcMar>
              <w:top w:w="80" w:type="dxa"/>
              <w:left w:w="80" w:type="dxa"/>
              <w:bottom w:w="80" w:type="dxa"/>
              <w:right w:w="80" w:type="dxa"/>
            </w:tcMar>
            <w:vAlign w:val="center"/>
          </w:tcPr>
          <w:p w14:paraId="0A3F31E4" w14:textId="77777777" w:rsidR="006F58C4" w:rsidRPr="006F58C4" w:rsidRDefault="006F58C4" w:rsidP="00F5615B">
            <w:pPr>
              <w:spacing w:after="0"/>
              <w:jc w:val="center"/>
              <w:rPr>
                <w:sz w:val="20"/>
                <w:szCs w:val="20"/>
              </w:rPr>
            </w:pPr>
            <w:r w:rsidRPr="006F58C4">
              <w:rPr>
                <w:noProof/>
                <w:sz w:val="20"/>
                <w:szCs w:val="20"/>
              </w:rPr>
              <w:drawing>
                <wp:inline distT="0" distB="0" distL="0" distR="0" wp14:anchorId="61ECDF40" wp14:editId="573D8878">
                  <wp:extent cx="1152000" cy="58396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pic:nvPicPr>
                        <pic:blipFill>
                          <a:blip r:embed="rId45"/>
                          <a:stretch>
                            <a:fillRect/>
                          </a:stretch>
                        </pic:blipFill>
                        <pic:spPr>
                          <a:xfrm>
                            <a:off x="0" y="0"/>
                            <a:ext cx="1152000" cy="583963"/>
                          </a:xfrm>
                          <a:prstGeom prst="rect">
                            <a:avLst/>
                          </a:prstGeom>
                        </pic:spPr>
                      </pic:pic>
                    </a:graphicData>
                  </a:graphic>
                </wp:inline>
              </w:drawing>
            </w:r>
          </w:p>
          <w:p w14:paraId="35699F9E" w14:textId="77777777" w:rsidR="006F58C4" w:rsidRPr="006F58C4" w:rsidRDefault="006F58C4" w:rsidP="00F5615B">
            <w:pPr>
              <w:spacing w:after="0"/>
              <w:jc w:val="center"/>
              <w:rPr>
                <w:sz w:val="20"/>
                <w:szCs w:val="20"/>
              </w:rPr>
            </w:pPr>
            <w:r w:rsidRPr="006F58C4">
              <w:rPr>
                <w:color w:val="002C47"/>
                <w:sz w:val="20"/>
                <w:szCs w:val="20"/>
              </w:rPr>
              <w:t>Despacio</w:t>
            </w:r>
          </w:p>
        </w:tc>
        <w:tc>
          <w:tcPr>
            <w:tcW w:w="2268" w:type="dxa"/>
            <w:tcBorders>
              <w:top w:val="nil"/>
              <w:left w:val="nil"/>
              <w:bottom w:val="nil"/>
              <w:right w:val="nil"/>
            </w:tcBorders>
          </w:tcPr>
          <w:p w14:paraId="301D352F" w14:textId="77777777" w:rsidR="006F58C4" w:rsidRPr="006F58C4" w:rsidRDefault="006F58C4" w:rsidP="00F5615B">
            <w:pPr>
              <w:rPr>
                <w:sz w:val="20"/>
                <w:szCs w:val="20"/>
              </w:rPr>
            </w:pPr>
          </w:p>
        </w:tc>
        <w:tc>
          <w:tcPr>
            <w:tcW w:w="2268" w:type="dxa"/>
            <w:tcBorders>
              <w:top w:val="nil"/>
              <w:left w:val="nil"/>
              <w:bottom w:val="nil"/>
              <w:right w:val="nil"/>
            </w:tcBorders>
          </w:tcPr>
          <w:p w14:paraId="6B8E1C2C" w14:textId="77777777" w:rsidR="006F58C4" w:rsidRPr="006F58C4" w:rsidRDefault="006F58C4" w:rsidP="00F5615B">
            <w:pPr>
              <w:rPr>
                <w:sz w:val="20"/>
                <w:szCs w:val="20"/>
              </w:rPr>
            </w:pPr>
          </w:p>
        </w:tc>
        <w:tc>
          <w:tcPr>
            <w:tcW w:w="2268" w:type="dxa"/>
            <w:tcBorders>
              <w:top w:val="nil"/>
              <w:left w:val="nil"/>
              <w:bottom w:val="nil"/>
              <w:right w:val="nil"/>
            </w:tcBorders>
          </w:tcPr>
          <w:p w14:paraId="45DBA47E" w14:textId="77777777" w:rsidR="006F58C4" w:rsidRPr="006F58C4" w:rsidRDefault="006F58C4" w:rsidP="00F5615B">
            <w:pPr>
              <w:rPr>
                <w:sz w:val="20"/>
                <w:szCs w:val="20"/>
              </w:rPr>
            </w:pPr>
          </w:p>
        </w:tc>
      </w:tr>
    </w:tbl>
    <w:p w14:paraId="6C442BF3" w14:textId="77777777" w:rsidR="00FD09CE" w:rsidRPr="001E6B2C" w:rsidRDefault="00FD09CE">
      <w:pPr>
        <w:contextualSpacing w:val="0"/>
      </w:pPr>
    </w:p>
    <w:sectPr w:rsidR="00FD09CE" w:rsidRPr="001E6B2C" w:rsidSect="0084173A">
      <w:headerReference w:type="default" r:id="rId46"/>
      <w:footerReference w:type="default" r:id="rId47"/>
      <w:pgSz w:w="11906" w:h="16838"/>
      <w:pgMar w:top="1411" w:right="1411" w:bottom="720"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DE7A3" w14:textId="77777777" w:rsidR="00F20FE3" w:rsidRPr="001E6B2C" w:rsidRDefault="00F20FE3" w:rsidP="000071AC">
      <w:r w:rsidRPr="001E6B2C">
        <w:separator/>
      </w:r>
    </w:p>
  </w:endnote>
  <w:endnote w:type="continuationSeparator" w:id="0">
    <w:p w14:paraId="0DF971EF" w14:textId="77777777" w:rsidR="00F20FE3" w:rsidRPr="001E6B2C" w:rsidRDefault="00F20FE3" w:rsidP="000071AC">
      <w:r w:rsidRPr="001E6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rope">
    <w:panose1 w:val="00000000000000000000"/>
    <w:charset w:val="00"/>
    <w:family w:val="auto"/>
    <w:pitch w:val="variable"/>
    <w:sig w:usb0="A00002BF" w:usb1="5000206B"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dio Canada Big SemiBold">
    <w:panose1 w:val="00000000000000000000"/>
    <w:charset w:val="00"/>
    <w:family w:val="auto"/>
    <w:pitch w:val="variable"/>
    <w:sig w:usb0="A00000FF" w:usb1="4000204A" w:usb2="00000000" w:usb3="00000000" w:csb0="00000093" w:csb1="00000000"/>
  </w:font>
  <w:font w:name="Radio Canada Big">
    <w:panose1 w:val="00000000000000000000"/>
    <w:charset w:val="00"/>
    <w:family w:val="auto"/>
    <w:pitch w:val="variable"/>
    <w:sig w:usb0="A00000FF" w:usb1="4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E585" w14:textId="1E88AD6C" w:rsidR="00174899" w:rsidRPr="001E6B2C" w:rsidRDefault="00FF483D">
    <w:pPr>
      <w:pStyle w:val="Footer"/>
      <w:rPr>
        <w:color w:val="9E2458" w:themeColor="accent2"/>
      </w:rPr>
    </w:pPr>
    <w:r w:rsidRPr="001E6B2C">
      <w:rPr>
        <w:rFonts w:eastAsiaTheme="majorEastAsia" w:cstheme="majorBidi"/>
        <w:color w:val="004781" w:themeColor="accent1" w:themeShade="BF"/>
        <w:sz w:val="26"/>
        <w:szCs w:val="26"/>
      </w:rPr>
      <w:ptab w:relativeTo="margin" w:alignment="center" w:leader="none"/>
    </w:r>
    <w:r w:rsidRPr="001E6B2C">
      <w:rPr>
        <w:rFonts w:eastAsiaTheme="majorEastAsia" w:cstheme="majorBidi"/>
        <w:color w:val="004781" w:themeColor="accent1" w:themeShade="BF"/>
        <w:sz w:val="26"/>
        <w:szCs w:val="26"/>
      </w:rPr>
      <w:ptab w:relativeTo="margin" w:alignment="right" w:leader="none"/>
    </w:r>
    <w:r w:rsidR="00C81053" w:rsidRPr="001E6B2C">
      <w:rPr>
        <w:rFonts w:eastAsiaTheme="majorEastAsia" w:cstheme="majorBidi"/>
        <w:color w:val="004781" w:themeColor="accent1" w:themeShade="BF"/>
        <w:sz w:val="26"/>
        <w:szCs w:val="26"/>
      </w:rPr>
      <w:fldChar w:fldCharType="begin"/>
    </w:r>
    <w:r w:rsidR="00C81053" w:rsidRPr="001E6B2C">
      <w:rPr>
        <w:rFonts w:eastAsiaTheme="majorEastAsia" w:cstheme="majorBidi"/>
        <w:color w:val="004781" w:themeColor="accent1" w:themeShade="BF"/>
        <w:sz w:val="26"/>
        <w:szCs w:val="26"/>
      </w:rPr>
      <w:instrText xml:space="preserve"> PAGE   \* MERGEFORMAT </w:instrText>
    </w:r>
    <w:r w:rsidR="00C81053" w:rsidRPr="001E6B2C">
      <w:rPr>
        <w:rFonts w:eastAsiaTheme="majorEastAsia" w:cstheme="majorBidi"/>
        <w:color w:val="004781" w:themeColor="accent1" w:themeShade="BF"/>
        <w:sz w:val="26"/>
        <w:szCs w:val="26"/>
      </w:rPr>
      <w:fldChar w:fldCharType="separate"/>
    </w:r>
    <w:r w:rsidR="00C81053" w:rsidRPr="001E6B2C">
      <w:rPr>
        <w:rFonts w:eastAsiaTheme="majorEastAsia" w:cstheme="majorBidi"/>
        <w:color w:val="004781" w:themeColor="accent1" w:themeShade="BF"/>
        <w:sz w:val="26"/>
        <w:szCs w:val="26"/>
      </w:rPr>
      <w:t>1</w:t>
    </w:r>
    <w:r w:rsidR="00C81053" w:rsidRPr="001E6B2C">
      <w:rPr>
        <w:rFonts w:eastAsiaTheme="majorEastAsia" w:cstheme="majorBidi"/>
        <w:color w:val="004781" w:themeColor="accent1" w:themeShade="B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85844" w14:textId="77777777" w:rsidR="00F20FE3" w:rsidRPr="001E6B2C" w:rsidRDefault="00F20FE3" w:rsidP="000071AC">
      <w:r w:rsidRPr="001E6B2C">
        <w:separator/>
      </w:r>
    </w:p>
  </w:footnote>
  <w:footnote w:type="continuationSeparator" w:id="0">
    <w:p w14:paraId="229BF14C" w14:textId="77777777" w:rsidR="00F20FE3" w:rsidRPr="001E6B2C" w:rsidRDefault="00F20FE3" w:rsidP="000071AC">
      <w:r w:rsidRPr="001E6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B1A6" w14:textId="77777777" w:rsidR="00C22AF7" w:rsidRPr="001E6B2C" w:rsidRDefault="00C22AF7" w:rsidP="000071AC">
    <w:pPr>
      <w:pStyle w:val="Header"/>
    </w:pPr>
    <w:r w:rsidRPr="001E6B2C">
      <w:drawing>
        <wp:anchor distT="0" distB="0" distL="114300" distR="114300" simplePos="0" relativeHeight="251658240" behindDoc="0" locked="0" layoutInCell="1" allowOverlap="1" wp14:anchorId="3AFE59A4" wp14:editId="1315AE1C">
          <wp:simplePos x="0" y="0"/>
          <wp:positionH relativeFrom="margin">
            <wp:posOffset>3890286</wp:posOffset>
          </wp:positionH>
          <wp:positionV relativeFrom="margin">
            <wp:posOffset>-548640</wp:posOffset>
          </wp:positionV>
          <wp:extent cx="2395681" cy="309608"/>
          <wp:effectExtent l="0" t="0" r="0" b="0"/>
          <wp:wrapSquare wrapText="bothSides"/>
          <wp:docPr id="8976739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73922" name="Picture 3"/>
                  <pic:cNvPicPr/>
                </pic:nvPicPr>
                <pic:blipFill>
                  <a:blip r:embed="rId1">
                    <a:extLst>
                      <a:ext uri="{28A0092B-C50C-407E-A947-70E740481C1C}">
                        <a14:useLocalDpi xmlns:a14="http://schemas.microsoft.com/office/drawing/2010/main" val="0"/>
                      </a:ext>
                    </a:extLst>
                  </a:blip>
                  <a:srcRect t="15537" b="15537"/>
                  <a:stretch>
                    <a:fillRect/>
                  </a:stretch>
                </pic:blipFill>
                <pic:spPr bwMode="auto">
                  <a:xfrm>
                    <a:off x="0" y="0"/>
                    <a:ext cx="2395681" cy="309608"/>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3F5"/>
    <w:multiLevelType w:val="hybridMultilevel"/>
    <w:tmpl w:val="A142007A"/>
    <w:lvl w:ilvl="0" w:tplc="93D03CEC">
      <w:start w:val="1"/>
      <w:numFmt w:val="decimal"/>
      <w:lvlText w:val="%1."/>
      <w:lvlJc w:val="left"/>
      <w:pPr>
        <w:ind w:left="720" w:hanging="360"/>
      </w:pPr>
      <w:rPr>
        <w:rFonts w:hint="default"/>
      </w:rPr>
    </w:lvl>
    <w:lvl w:ilvl="1" w:tplc="BB4E15EA">
      <w:start w:val="1"/>
      <w:numFmt w:val="decimal"/>
      <w:lvlText w:val="1.%2."/>
      <w:lvlJc w:val="left"/>
      <w:pPr>
        <w:ind w:left="630" w:hanging="360"/>
      </w:pPr>
      <w:rPr>
        <w:rFonts w:hint="default"/>
      </w:rPr>
    </w:lvl>
    <w:lvl w:ilvl="2" w:tplc="BA8C2DDA">
      <w:start w:val="1"/>
      <w:numFmt w:val="lowerLetter"/>
      <w:pStyle w:val="List1"/>
      <w:lvlText w:val="%3."/>
      <w:lvlJc w:val="left"/>
      <w:pPr>
        <w:ind w:left="2340" w:hanging="360"/>
      </w:pPr>
      <w:rPr>
        <w:color w:val="9E2458" w:themeColor="accent2"/>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7295E8D"/>
    <w:multiLevelType w:val="multilevel"/>
    <w:tmpl w:val="5258633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F4B6986"/>
    <w:multiLevelType w:val="hybridMultilevel"/>
    <w:tmpl w:val="2BA84F5E"/>
    <w:lvl w:ilvl="0" w:tplc="53E03318">
      <w:start w:val="1"/>
      <w:numFmt w:val="decimal"/>
      <w:pStyle w:val="Heading1"/>
      <w:lvlText w:val="%1."/>
      <w:lvlJc w:val="left"/>
      <w:pPr>
        <w:ind w:left="36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0D61C8C"/>
    <w:multiLevelType w:val="hybridMultilevel"/>
    <w:tmpl w:val="55CE38FA"/>
    <w:lvl w:ilvl="0" w:tplc="89AE3D70">
      <w:numFmt w:val="bullet"/>
      <w:lvlText w:val="-"/>
      <w:lvlJc w:val="left"/>
      <w:pPr>
        <w:ind w:left="720" w:hanging="360"/>
      </w:pPr>
      <w:rPr>
        <w:rFonts w:ascii="Manrope" w:eastAsiaTheme="minorHAnsi" w:hAnsi="Manrope"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9B43BFC"/>
    <w:multiLevelType w:val="hybridMultilevel"/>
    <w:tmpl w:val="00284170"/>
    <w:lvl w:ilvl="0" w:tplc="10000001">
      <w:start w:val="1"/>
      <w:numFmt w:val="bullet"/>
      <w:lvlText w:val=""/>
      <w:lvlJc w:val="left"/>
      <w:pPr>
        <w:ind w:left="862" w:hanging="360"/>
      </w:pPr>
      <w:rPr>
        <w:rFonts w:ascii="Symbol" w:hAnsi="Symbol" w:hint="default"/>
      </w:rPr>
    </w:lvl>
    <w:lvl w:ilvl="1" w:tplc="10000003" w:tentative="1">
      <w:start w:val="1"/>
      <w:numFmt w:val="bullet"/>
      <w:lvlText w:val="o"/>
      <w:lvlJc w:val="left"/>
      <w:pPr>
        <w:ind w:left="1582" w:hanging="360"/>
      </w:pPr>
      <w:rPr>
        <w:rFonts w:ascii="Courier New" w:hAnsi="Courier New" w:cs="Courier New" w:hint="default"/>
      </w:rPr>
    </w:lvl>
    <w:lvl w:ilvl="2" w:tplc="10000005" w:tentative="1">
      <w:start w:val="1"/>
      <w:numFmt w:val="bullet"/>
      <w:lvlText w:val=""/>
      <w:lvlJc w:val="left"/>
      <w:pPr>
        <w:ind w:left="2302" w:hanging="360"/>
      </w:pPr>
      <w:rPr>
        <w:rFonts w:ascii="Wingdings" w:hAnsi="Wingdings" w:hint="default"/>
      </w:rPr>
    </w:lvl>
    <w:lvl w:ilvl="3" w:tplc="10000001" w:tentative="1">
      <w:start w:val="1"/>
      <w:numFmt w:val="bullet"/>
      <w:lvlText w:val=""/>
      <w:lvlJc w:val="left"/>
      <w:pPr>
        <w:ind w:left="3022" w:hanging="360"/>
      </w:pPr>
      <w:rPr>
        <w:rFonts w:ascii="Symbol" w:hAnsi="Symbol" w:hint="default"/>
      </w:rPr>
    </w:lvl>
    <w:lvl w:ilvl="4" w:tplc="10000003" w:tentative="1">
      <w:start w:val="1"/>
      <w:numFmt w:val="bullet"/>
      <w:lvlText w:val="o"/>
      <w:lvlJc w:val="left"/>
      <w:pPr>
        <w:ind w:left="3742" w:hanging="360"/>
      </w:pPr>
      <w:rPr>
        <w:rFonts w:ascii="Courier New" w:hAnsi="Courier New" w:cs="Courier New" w:hint="default"/>
      </w:rPr>
    </w:lvl>
    <w:lvl w:ilvl="5" w:tplc="10000005" w:tentative="1">
      <w:start w:val="1"/>
      <w:numFmt w:val="bullet"/>
      <w:lvlText w:val=""/>
      <w:lvlJc w:val="left"/>
      <w:pPr>
        <w:ind w:left="4462" w:hanging="360"/>
      </w:pPr>
      <w:rPr>
        <w:rFonts w:ascii="Wingdings" w:hAnsi="Wingdings" w:hint="default"/>
      </w:rPr>
    </w:lvl>
    <w:lvl w:ilvl="6" w:tplc="10000001" w:tentative="1">
      <w:start w:val="1"/>
      <w:numFmt w:val="bullet"/>
      <w:lvlText w:val=""/>
      <w:lvlJc w:val="left"/>
      <w:pPr>
        <w:ind w:left="5182" w:hanging="360"/>
      </w:pPr>
      <w:rPr>
        <w:rFonts w:ascii="Symbol" w:hAnsi="Symbol" w:hint="default"/>
      </w:rPr>
    </w:lvl>
    <w:lvl w:ilvl="7" w:tplc="10000003" w:tentative="1">
      <w:start w:val="1"/>
      <w:numFmt w:val="bullet"/>
      <w:lvlText w:val="o"/>
      <w:lvlJc w:val="left"/>
      <w:pPr>
        <w:ind w:left="5902" w:hanging="360"/>
      </w:pPr>
      <w:rPr>
        <w:rFonts w:ascii="Courier New" w:hAnsi="Courier New" w:cs="Courier New" w:hint="default"/>
      </w:rPr>
    </w:lvl>
    <w:lvl w:ilvl="8" w:tplc="10000005" w:tentative="1">
      <w:start w:val="1"/>
      <w:numFmt w:val="bullet"/>
      <w:lvlText w:val=""/>
      <w:lvlJc w:val="left"/>
      <w:pPr>
        <w:ind w:left="6622" w:hanging="360"/>
      </w:pPr>
      <w:rPr>
        <w:rFonts w:ascii="Wingdings" w:hAnsi="Wingdings" w:hint="default"/>
      </w:rPr>
    </w:lvl>
  </w:abstractNum>
  <w:abstractNum w:abstractNumId="5" w15:restartNumberingAfterBreak="0">
    <w:nsid w:val="1FB16FB5"/>
    <w:multiLevelType w:val="hybridMultilevel"/>
    <w:tmpl w:val="8D383A2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DC755C0"/>
    <w:multiLevelType w:val="multilevel"/>
    <w:tmpl w:val="1000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15:restartNumberingAfterBreak="0">
    <w:nsid w:val="2DF263E1"/>
    <w:multiLevelType w:val="hybridMultilevel"/>
    <w:tmpl w:val="AD68022A"/>
    <w:lvl w:ilvl="0" w:tplc="A66631AA">
      <w:numFmt w:val="bullet"/>
      <w:lvlText w:val="•"/>
      <w:lvlJc w:val="left"/>
      <w:pPr>
        <w:ind w:left="502" w:hanging="360"/>
      </w:pPr>
      <w:rPr>
        <w:rFonts w:ascii="Manrope" w:eastAsia="Aptos" w:hAnsi="Manrope" w:cstheme="minorBidi" w:hint="default"/>
        <w:b/>
        <w:color w:val="9E2458"/>
        <w:sz w:val="20"/>
      </w:rPr>
    </w:lvl>
    <w:lvl w:ilvl="1" w:tplc="10000003" w:tentative="1">
      <w:start w:val="1"/>
      <w:numFmt w:val="bullet"/>
      <w:lvlText w:val="o"/>
      <w:lvlJc w:val="left"/>
      <w:pPr>
        <w:ind w:left="1222" w:hanging="360"/>
      </w:pPr>
      <w:rPr>
        <w:rFonts w:ascii="Courier New" w:hAnsi="Courier New" w:cs="Courier New" w:hint="default"/>
      </w:rPr>
    </w:lvl>
    <w:lvl w:ilvl="2" w:tplc="10000005" w:tentative="1">
      <w:start w:val="1"/>
      <w:numFmt w:val="bullet"/>
      <w:lvlText w:val=""/>
      <w:lvlJc w:val="left"/>
      <w:pPr>
        <w:ind w:left="1942" w:hanging="360"/>
      </w:pPr>
      <w:rPr>
        <w:rFonts w:ascii="Wingdings" w:hAnsi="Wingdings" w:hint="default"/>
      </w:rPr>
    </w:lvl>
    <w:lvl w:ilvl="3" w:tplc="10000001" w:tentative="1">
      <w:start w:val="1"/>
      <w:numFmt w:val="bullet"/>
      <w:lvlText w:val=""/>
      <w:lvlJc w:val="left"/>
      <w:pPr>
        <w:ind w:left="2662" w:hanging="360"/>
      </w:pPr>
      <w:rPr>
        <w:rFonts w:ascii="Symbol" w:hAnsi="Symbol" w:hint="default"/>
      </w:rPr>
    </w:lvl>
    <w:lvl w:ilvl="4" w:tplc="10000003" w:tentative="1">
      <w:start w:val="1"/>
      <w:numFmt w:val="bullet"/>
      <w:lvlText w:val="o"/>
      <w:lvlJc w:val="left"/>
      <w:pPr>
        <w:ind w:left="3382" w:hanging="360"/>
      </w:pPr>
      <w:rPr>
        <w:rFonts w:ascii="Courier New" w:hAnsi="Courier New" w:cs="Courier New" w:hint="default"/>
      </w:rPr>
    </w:lvl>
    <w:lvl w:ilvl="5" w:tplc="10000005" w:tentative="1">
      <w:start w:val="1"/>
      <w:numFmt w:val="bullet"/>
      <w:lvlText w:val=""/>
      <w:lvlJc w:val="left"/>
      <w:pPr>
        <w:ind w:left="4102" w:hanging="360"/>
      </w:pPr>
      <w:rPr>
        <w:rFonts w:ascii="Wingdings" w:hAnsi="Wingdings" w:hint="default"/>
      </w:rPr>
    </w:lvl>
    <w:lvl w:ilvl="6" w:tplc="10000001" w:tentative="1">
      <w:start w:val="1"/>
      <w:numFmt w:val="bullet"/>
      <w:lvlText w:val=""/>
      <w:lvlJc w:val="left"/>
      <w:pPr>
        <w:ind w:left="4822" w:hanging="360"/>
      </w:pPr>
      <w:rPr>
        <w:rFonts w:ascii="Symbol" w:hAnsi="Symbol" w:hint="default"/>
      </w:rPr>
    </w:lvl>
    <w:lvl w:ilvl="7" w:tplc="10000003" w:tentative="1">
      <w:start w:val="1"/>
      <w:numFmt w:val="bullet"/>
      <w:lvlText w:val="o"/>
      <w:lvlJc w:val="left"/>
      <w:pPr>
        <w:ind w:left="5542" w:hanging="360"/>
      </w:pPr>
      <w:rPr>
        <w:rFonts w:ascii="Courier New" w:hAnsi="Courier New" w:cs="Courier New" w:hint="default"/>
      </w:rPr>
    </w:lvl>
    <w:lvl w:ilvl="8" w:tplc="10000005" w:tentative="1">
      <w:start w:val="1"/>
      <w:numFmt w:val="bullet"/>
      <w:lvlText w:val=""/>
      <w:lvlJc w:val="left"/>
      <w:pPr>
        <w:ind w:left="6262" w:hanging="360"/>
      </w:pPr>
      <w:rPr>
        <w:rFonts w:ascii="Wingdings" w:hAnsi="Wingdings" w:hint="default"/>
      </w:rPr>
    </w:lvl>
  </w:abstractNum>
  <w:abstractNum w:abstractNumId="8" w15:restartNumberingAfterBreak="0">
    <w:nsid w:val="354D1354"/>
    <w:multiLevelType w:val="hybridMultilevel"/>
    <w:tmpl w:val="CBF4D052"/>
    <w:lvl w:ilvl="0" w:tplc="98821E20">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362156C6"/>
    <w:multiLevelType w:val="multilevel"/>
    <w:tmpl w:val="6F9E97BE"/>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62B769D"/>
    <w:multiLevelType w:val="hybridMultilevel"/>
    <w:tmpl w:val="66487566"/>
    <w:lvl w:ilvl="0" w:tplc="A66631AA">
      <w:numFmt w:val="bullet"/>
      <w:lvlText w:val="•"/>
      <w:lvlJc w:val="left"/>
      <w:pPr>
        <w:ind w:left="644" w:hanging="360"/>
      </w:pPr>
      <w:rPr>
        <w:rFonts w:ascii="Manrope" w:eastAsia="Aptos" w:hAnsi="Manrope" w:cstheme="minorBidi" w:hint="default"/>
        <w:b/>
        <w:color w:val="9E2458"/>
        <w:sz w:val="20"/>
      </w:rPr>
    </w:lvl>
    <w:lvl w:ilvl="1" w:tplc="10000003" w:tentative="1">
      <w:start w:val="1"/>
      <w:numFmt w:val="bullet"/>
      <w:lvlText w:val="o"/>
      <w:lvlJc w:val="left"/>
      <w:pPr>
        <w:ind w:left="1582" w:hanging="360"/>
      </w:pPr>
      <w:rPr>
        <w:rFonts w:ascii="Courier New" w:hAnsi="Courier New" w:cs="Courier New" w:hint="default"/>
      </w:rPr>
    </w:lvl>
    <w:lvl w:ilvl="2" w:tplc="10000005" w:tentative="1">
      <w:start w:val="1"/>
      <w:numFmt w:val="bullet"/>
      <w:lvlText w:val=""/>
      <w:lvlJc w:val="left"/>
      <w:pPr>
        <w:ind w:left="2302" w:hanging="360"/>
      </w:pPr>
      <w:rPr>
        <w:rFonts w:ascii="Wingdings" w:hAnsi="Wingdings" w:hint="default"/>
      </w:rPr>
    </w:lvl>
    <w:lvl w:ilvl="3" w:tplc="10000001" w:tentative="1">
      <w:start w:val="1"/>
      <w:numFmt w:val="bullet"/>
      <w:lvlText w:val=""/>
      <w:lvlJc w:val="left"/>
      <w:pPr>
        <w:ind w:left="3022" w:hanging="360"/>
      </w:pPr>
      <w:rPr>
        <w:rFonts w:ascii="Symbol" w:hAnsi="Symbol" w:hint="default"/>
      </w:rPr>
    </w:lvl>
    <w:lvl w:ilvl="4" w:tplc="10000003" w:tentative="1">
      <w:start w:val="1"/>
      <w:numFmt w:val="bullet"/>
      <w:lvlText w:val="o"/>
      <w:lvlJc w:val="left"/>
      <w:pPr>
        <w:ind w:left="3742" w:hanging="360"/>
      </w:pPr>
      <w:rPr>
        <w:rFonts w:ascii="Courier New" w:hAnsi="Courier New" w:cs="Courier New" w:hint="default"/>
      </w:rPr>
    </w:lvl>
    <w:lvl w:ilvl="5" w:tplc="10000005" w:tentative="1">
      <w:start w:val="1"/>
      <w:numFmt w:val="bullet"/>
      <w:lvlText w:val=""/>
      <w:lvlJc w:val="left"/>
      <w:pPr>
        <w:ind w:left="4462" w:hanging="360"/>
      </w:pPr>
      <w:rPr>
        <w:rFonts w:ascii="Wingdings" w:hAnsi="Wingdings" w:hint="default"/>
      </w:rPr>
    </w:lvl>
    <w:lvl w:ilvl="6" w:tplc="10000001" w:tentative="1">
      <w:start w:val="1"/>
      <w:numFmt w:val="bullet"/>
      <w:lvlText w:val=""/>
      <w:lvlJc w:val="left"/>
      <w:pPr>
        <w:ind w:left="5182" w:hanging="360"/>
      </w:pPr>
      <w:rPr>
        <w:rFonts w:ascii="Symbol" w:hAnsi="Symbol" w:hint="default"/>
      </w:rPr>
    </w:lvl>
    <w:lvl w:ilvl="7" w:tplc="10000003" w:tentative="1">
      <w:start w:val="1"/>
      <w:numFmt w:val="bullet"/>
      <w:lvlText w:val="o"/>
      <w:lvlJc w:val="left"/>
      <w:pPr>
        <w:ind w:left="5902" w:hanging="360"/>
      </w:pPr>
      <w:rPr>
        <w:rFonts w:ascii="Courier New" w:hAnsi="Courier New" w:cs="Courier New" w:hint="default"/>
      </w:rPr>
    </w:lvl>
    <w:lvl w:ilvl="8" w:tplc="10000005" w:tentative="1">
      <w:start w:val="1"/>
      <w:numFmt w:val="bullet"/>
      <w:lvlText w:val=""/>
      <w:lvlJc w:val="left"/>
      <w:pPr>
        <w:ind w:left="6622" w:hanging="360"/>
      </w:pPr>
      <w:rPr>
        <w:rFonts w:ascii="Wingdings" w:hAnsi="Wingdings" w:hint="default"/>
      </w:rPr>
    </w:lvl>
  </w:abstractNum>
  <w:abstractNum w:abstractNumId="11" w15:restartNumberingAfterBreak="0">
    <w:nsid w:val="6121072C"/>
    <w:multiLevelType w:val="hybridMultilevel"/>
    <w:tmpl w:val="67860436"/>
    <w:lvl w:ilvl="0" w:tplc="10000001">
      <w:start w:val="1"/>
      <w:numFmt w:val="bullet"/>
      <w:lvlText w:val=""/>
      <w:lvlJc w:val="left"/>
      <w:pPr>
        <w:ind w:left="720" w:hanging="360"/>
      </w:pPr>
      <w:rPr>
        <w:rFonts w:ascii="Symbol" w:hAnsi="Symbol" w:hint="default"/>
        <w:color w:val="0060AD" w:themeColor="accent1"/>
        <w:sz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6AE23E2B"/>
    <w:multiLevelType w:val="hybridMultilevel"/>
    <w:tmpl w:val="4CE43F7C"/>
    <w:lvl w:ilvl="0" w:tplc="07ACBA1C">
      <w:numFmt w:val="bullet"/>
      <w:lvlText w:val="-"/>
      <w:lvlJc w:val="left"/>
      <w:pPr>
        <w:ind w:left="720" w:hanging="360"/>
      </w:pPr>
      <w:rPr>
        <w:rFonts w:ascii="Radio Canada Big SemiBold" w:eastAsiaTheme="minorHAnsi" w:hAnsi="Radio Canada Big SemiBold" w:cstheme="minorBidi" w:hint="default"/>
        <w:color w:val="0060AD" w:themeColor="accent1"/>
        <w:sz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74A36C81"/>
    <w:multiLevelType w:val="hybridMultilevel"/>
    <w:tmpl w:val="BFAE1BD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7A86357D"/>
    <w:multiLevelType w:val="hybridMultilevel"/>
    <w:tmpl w:val="40CC1D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5154626">
    <w:abstractNumId w:val="0"/>
  </w:num>
  <w:num w:numId="2" w16cid:durableId="1558543793">
    <w:abstractNumId w:val="3"/>
  </w:num>
  <w:num w:numId="3" w16cid:durableId="769854738">
    <w:abstractNumId w:val="5"/>
  </w:num>
  <w:num w:numId="4" w16cid:durableId="1591818813">
    <w:abstractNumId w:val="12"/>
  </w:num>
  <w:num w:numId="5" w16cid:durableId="715274552">
    <w:abstractNumId w:val="11"/>
  </w:num>
  <w:num w:numId="6" w16cid:durableId="1310744533">
    <w:abstractNumId w:val="8"/>
  </w:num>
  <w:num w:numId="7" w16cid:durableId="157817064">
    <w:abstractNumId w:val="9"/>
  </w:num>
  <w:num w:numId="8" w16cid:durableId="173813370">
    <w:abstractNumId w:val="6"/>
  </w:num>
  <w:num w:numId="9" w16cid:durableId="19176621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9311761">
    <w:abstractNumId w:val="1"/>
  </w:num>
  <w:num w:numId="11" w16cid:durableId="2123451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3760043">
    <w:abstractNumId w:val="13"/>
  </w:num>
  <w:num w:numId="13" w16cid:durableId="472062630">
    <w:abstractNumId w:val="14"/>
  </w:num>
  <w:num w:numId="14" w16cid:durableId="1668629206">
    <w:abstractNumId w:val="1"/>
  </w:num>
  <w:num w:numId="15" w16cid:durableId="1251235957">
    <w:abstractNumId w:val="1"/>
  </w:num>
  <w:num w:numId="16" w16cid:durableId="1668555935">
    <w:abstractNumId w:val="1"/>
  </w:num>
  <w:num w:numId="17" w16cid:durableId="1362783682">
    <w:abstractNumId w:val="1"/>
  </w:num>
  <w:num w:numId="18" w16cid:durableId="1835022483">
    <w:abstractNumId w:val="4"/>
  </w:num>
  <w:num w:numId="19" w16cid:durableId="2101218970">
    <w:abstractNumId w:val="7"/>
  </w:num>
  <w:num w:numId="20" w16cid:durableId="182521051">
    <w:abstractNumId w:val="10"/>
  </w:num>
  <w:num w:numId="21" w16cid:durableId="267546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DB"/>
    <w:rsid w:val="000025E8"/>
    <w:rsid w:val="00004C6E"/>
    <w:rsid w:val="00005CC7"/>
    <w:rsid w:val="000071AC"/>
    <w:rsid w:val="0002071E"/>
    <w:rsid w:val="0002512D"/>
    <w:rsid w:val="00025BD8"/>
    <w:rsid w:val="00034D23"/>
    <w:rsid w:val="000403B9"/>
    <w:rsid w:val="00043909"/>
    <w:rsid w:val="00051E14"/>
    <w:rsid w:val="0006233A"/>
    <w:rsid w:val="00064143"/>
    <w:rsid w:val="000743F1"/>
    <w:rsid w:val="00082696"/>
    <w:rsid w:val="00096A61"/>
    <w:rsid w:val="000A01F1"/>
    <w:rsid w:val="000A03DE"/>
    <w:rsid w:val="000A1D06"/>
    <w:rsid w:val="000B2E2C"/>
    <w:rsid w:val="000B3EB7"/>
    <w:rsid w:val="000B4CE9"/>
    <w:rsid w:val="000B7371"/>
    <w:rsid w:val="000B7E9A"/>
    <w:rsid w:val="000C02E9"/>
    <w:rsid w:val="000C1BA9"/>
    <w:rsid w:val="000C3035"/>
    <w:rsid w:val="000C39D4"/>
    <w:rsid w:val="000C709B"/>
    <w:rsid w:val="000D02CF"/>
    <w:rsid w:val="000F1F65"/>
    <w:rsid w:val="000F21C5"/>
    <w:rsid w:val="000F2955"/>
    <w:rsid w:val="00107DBA"/>
    <w:rsid w:val="0011720B"/>
    <w:rsid w:val="00117421"/>
    <w:rsid w:val="00120CA6"/>
    <w:rsid w:val="00123FE9"/>
    <w:rsid w:val="001309AF"/>
    <w:rsid w:val="00131E3A"/>
    <w:rsid w:val="0014357B"/>
    <w:rsid w:val="00144275"/>
    <w:rsid w:val="00145C08"/>
    <w:rsid w:val="00156DEA"/>
    <w:rsid w:val="00157D0C"/>
    <w:rsid w:val="00162A6C"/>
    <w:rsid w:val="00170C47"/>
    <w:rsid w:val="001736C9"/>
    <w:rsid w:val="00174899"/>
    <w:rsid w:val="00177040"/>
    <w:rsid w:val="00177C16"/>
    <w:rsid w:val="0018038C"/>
    <w:rsid w:val="001923D3"/>
    <w:rsid w:val="001A6494"/>
    <w:rsid w:val="001C01F9"/>
    <w:rsid w:val="001C2766"/>
    <w:rsid w:val="001C5853"/>
    <w:rsid w:val="001E623F"/>
    <w:rsid w:val="001E6B2C"/>
    <w:rsid w:val="001F03EF"/>
    <w:rsid w:val="001F36E8"/>
    <w:rsid w:val="001F42A9"/>
    <w:rsid w:val="001F7DD9"/>
    <w:rsid w:val="002034B3"/>
    <w:rsid w:val="002040AC"/>
    <w:rsid w:val="0020788B"/>
    <w:rsid w:val="00220823"/>
    <w:rsid w:val="002327B4"/>
    <w:rsid w:val="0023457A"/>
    <w:rsid w:val="002345E7"/>
    <w:rsid w:val="00244A3B"/>
    <w:rsid w:val="00250DEF"/>
    <w:rsid w:val="00252CE6"/>
    <w:rsid w:val="00260A59"/>
    <w:rsid w:val="00261175"/>
    <w:rsid w:val="002635A8"/>
    <w:rsid w:val="00281ADF"/>
    <w:rsid w:val="00284239"/>
    <w:rsid w:val="00293994"/>
    <w:rsid w:val="00297598"/>
    <w:rsid w:val="002A1BFA"/>
    <w:rsid w:val="002B3A73"/>
    <w:rsid w:val="002B7F37"/>
    <w:rsid w:val="002C175B"/>
    <w:rsid w:val="002C22E7"/>
    <w:rsid w:val="002D26DA"/>
    <w:rsid w:val="002D4644"/>
    <w:rsid w:val="002E1AC3"/>
    <w:rsid w:val="002E6EBF"/>
    <w:rsid w:val="00311332"/>
    <w:rsid w:val="00332236"/>
    <w:rsid w:val="00342B5E"/>
    <w:rsid w:val="00345228"/>
    <w:rsid w:val="00350D35"/>
    <w:rsid w:val="00355CC9"/>
    <w:rsid w:val="00362403"/>
    <w:rsid w:val="00366CF4"/>
    <w:rsid w:val="0037293F"/>
    <w:rsid w:val="00372CA5"/>
    <w:rsid w:val="00373FFB"/>
    <w:rsid w:val="00380DD4"/>
    <w:rsid w:val="0039254B"/>
    <w:rsid w:val="00393030"/>
    <w:rsid w:val="003955BE"/>
    <w:rsid w:val="003A05B5"/>
    <w:rsid w:val="003A43F5"/>
    <w:rsid w:val="003A5542"/>
    <w:rsid w:val="003A64DE"/>
    <w:rsid w:val="003B55D2"/>
    <w:rsid w:val="003B6B9D"/>
    <w:rsid w:val="003C2641"/>
    <w:rsid w:val="003C567D"/>
    <w:rsid w:val="003D190D"/>
    <w:rsid w:val="003D22E7"/>
    <w:rsid w:val="003E2455"/>
    <w:rsid w:val="003E4254"/>
    <w:rsid w:val="003E5605"/>
    <w:rsid w:val="003F3FC8"/>
    <w:rsid w:val="00410E73"/>
    <w:rsid w:val="00412EC3"/>
    <w:rsid w:val="004237B7"/>
    <w:rsid w:val="00423C6D"/>
    <w:rsid w:val="004277A4"/>
    <w:rsid w:val="004314AA"/>
    <w:rsid w:val="00433299"/>
    <w:rsid w:val="00433600"/>
    <w:rsid w:val="00436D2B"/>
    <w:rsid w:val="00441B64"/>
    <w:rsid w:val="00444D53"/>
    <w:rsid w:val="004506C6"/>
    <w:rsid w:val="004529FA"/>
    <w:rsid w:val="0045310E"/>
    <w:rsid w:val="004579B5"/>
    <w:rsid w:val="0046237A"/>
    <w:rsid w:val="00463303"/>
    <w:rsid w:val="00471692"/>
    <w:rsid w:val="0047275D"/>
    <w:rsid w:val="00490366"/>
    <w:rsid w:val="00493055"/>
    <w:rsid w:val="004937C8"/>
    <w:rsid w:val="004A08BE"/>
    <w:rsid w:val="004A1D69"/>
    <w:rsid w:val="004A455B"/>
    <w:rsid w:val="004B00EE"/>
    <w:rsid w:val="004B3647"/>
    <w:rsid w:val="004B5C85"/>
    <w:rsid w:val="004D67D4"/>
    <w:rsid w:val="004E3CCA"/>
    <w:rsid w:val="004F15D3"/>
    <w:rsid w:val="004F4FB9"/>
    <w:rsid w:val="004F5F63"/>
    <w:rsid w:val="004F64BC"/>
    <w:rsid w:val="00500845"/>
    <w:rsid w:val="0050426B"/>
    <w:rsid w:val="00526E9E"/>
    <w:rsid w:val="005362FB"/>
    <w:rsid w:val="00537F31"/>
    <w:rsid w:val="005735EE"/>
    <w:rsid w:val="005924F9"/>
    <w:rsid w:val="005A33D4"/>
    <w:rsid w:val="005B3057"/>
    <w:rsid w:val="005C0D2D"/>
    <w:rsid w:val="005C6B1F"/>
    <w:rsid w:val="005D30E5"/>
    <w:rsid w:val="005D5CCD"/>
    <w:rsid w:val="005D6136"/>
    <w:rsid w:val="005D7378"/>
    <w:rsid w:val="005D7A0F"/>
    <w:rsid w:val="005F2322"/>
    <w:rsid w:val="005F72FC"/>
    <w:rsid w:val="006009C2"/>
    <w:rsid w:val="00600AFB"/>
    <w:rsid w:val="0060126D"/>
    <w:rsid w:val="006037D3"/>
    <w:rsid w:val="00607E52"/>
    <w:rsid w:val="00611C24"/>
    <w:rsid w:val="006124B0"/>
    <w:rsid w:val="0061474E"/>
    <w:rsid w:val="00616D32"/>
    <w:rsid w:val="00631A21"/>
    <w:rsid w:val="00647A54"/>
    <w:rsid w:val="00661A68"/>
    <w:rsid w:val="00662689"/>
    <w:rsid w:val="00665FCC"/>
    <w:rsid w:val="006702E2"/>
    <w:rsid w:val="0067622F"/>
    <w:rsid w:val="00692655"/>
    <w:rsid w:val="006975E3"/>
    <w:rsid w:val="006A5837"/>
    <w:rsid w:val="006C2FD1"/>
    <w:rsid w:val="006C4980"/>
    <w:rsid w:val="006D2D0C"/>
    <w:rsid w:val="006D630E"/>
    <w:rsid w:val="006E0AD9"/>
    <w:rsid w:val="006E19AC"/>
    <w:rsid w:val="006E4558"/>
    <w:rsid w:val="006E48B6"/>
    <w:rsid w:val="006E6509"/>
    <w:rsid w:val="006F388E"/>
    <w:rsid w:val="006F3894"/>
    <w:rsid w:val="006F3BE8"/>
    <w:rsid w:val="006F58C4"/>
    <w:rsid w:val="00702570"/>
    <w:rsid w:val="00702F8A"/>
    <w:rsid w:val="00703FB4"/>
    <w:rsid w:val="00704552"/>
    <w:rsid w:val="0070516C"/>
    <w:rsid w:val="00711308"/>
    <w:rsid w:val="00713D79"/>
    <w:rsid w:val="00714B54"/>
    <w:rsid w:val="00715229"/>
    <w:rsid w:val="00716B2A"/>
    <w:rsid w:val="007332DB"/>
    <w:rsid w:val="0074225B"/>
    <w:rsid w:val="00750FFB"/>
    <w:rsid w:val="00756D5E"/>
    <w:rsid w:val="00760D13"/>
    <w:rsid w:val="00761F7C"/>
    <w:rsid w:val="007732F9"/>
    <w:rsid w:val="007765D1"/>
    <w:rsid w:val="00781E6F"/>
    <w:rsid w:val="0078385A"/>
    <w:rsid w:val="00790E10"/>
    <w:rsid w:val="00792042"/>
    <w:rsid w:val="007A040F"/>
    <w:rsid w:val="007A41F4"/>
    <w:rsid w:val="007A4C10"/>
    <w:rsid w:val="007A4CC3"/>
    <w:rsid w:val="007C21F5"/>
    <w:rsid w:val="007C64C0"/>
    <w:rsid w:val="007C7106"/>
    <w:rsid w:val="007D11C3"/>
    <w:rsid w:val="007D7B31"/>
    <w:rsid w:val="007E1165"/>
    <w:rsid w:val="007E758D"/>
    <w:rsid w:val="007F0A2F"/>
    <w:rsid w:val="007F6371"/>
    <w:rsid w:val="00810D3A"/>
    <w:rsid w:val="0081168F"/>
    <w:rsid w:val="00836363"/>
    <w:rsid w:val="0084173A"/>
    <w:rsid w:val="008447DD"/>
    <w:rsid w:val="00851718"/>
    <w:rsid w:val="008705C8"/>
    <w:rsid w:val="00870D8D"/>
    <w:rsid w:val="00880366"/>
    <w:rsid w:val="00880A20"/>
    <w:rsid w:val="008873E5"/>
    <w:rsid w:val="00890380"/>
    <w:rsid w:val="00894408"/>
    <w:rsid w:val="008B1A1F"/>
    <w:rsid w:val="008D2192"/>
    <w:rsid w:val="008E0D02"/>
    <w:rsid w:val="008E144C"/>
    <w:rsid w:val="008E1F9A"/>
    <w:rsid w:val="00916440"/>
    <w:rsid w:val="009246EC"/>
    <w:rsid w:val="009353E4"/>
    <w:rsid w:val="009431E4"/>
    <w:rsid w:val="009577C2"/>
    <w:rsid w:val="00962696"/>
    <w:rsid w:val="00981553"/>
    <w:rsid w:val="00984D31"/>
    <w:rsid w:val="009940E2"/>
    <w:rsid w:val="00995619"/>
    <w:rsid w:val="00995AEC"/>
    <w:rsid w:val="009A0404"/>
    <w:rsid w:val="009A2C3D"/>
    <w:rsid w:val="009B74F9"/>
    <w:rsid w:val="009C4EA6"/>
    <w:rsid w:val="009C5AAF"/>
    <w:rsid w:val="009C7393"/>
    <w:rsid w:val="009D54BF"/>
    <w:rsid w:val="009E58EC"/>
    <w:rsid w:val="009F776A"/>
    <w:rsid w:val="00A03E2C"/>
    <w:rsid w:val="00A154EA"/>
    <w:rsid w:val="00A41D72"/>
    <w:rsid w:val="00A62A77"/>
    <w:rsid w:val="00A647ED"/>
    <w:rsid w:val="00A65A73"/>
    <w:rsid w:val="00A67768"/>
    <w:rsid w:val="00A74A56"/>
    <w:rsid w:val="00A74C7B"/>
    <w:rsid w:val="00A75660"/>
    <w:rsid w:val="00A771F7"/>
    <w:rsid w:val="00A928BB"/>
    <w:rsid w:val="00A97A91"/>
    <w:rsid w:val="00AA0ECA"/>
    <w:rsid w:val="00AA2844"/>
    <w:rsid w:val="00AB5109"/>
    <w:rsid w:val="00AB583A"/>
    <w:rsid w:val="00AC752C"/>
    <w:rsid w:val="00AC7E7E"/>
    <w:rsid w:val="00AD5663"/>
    <w:rsid w:val="00AE4551"/>
    <w:rsid w:val="00AE536D"/>
    <w:rsid w:val="00B11CA6"/>
    <w:rsid w:val="00B139F4"/>
    <w:rsid w:val="00B16C5D"/>
    <w:rsid w:val="00B209D5"/>
    <w:rsid w:val="00B211FE"/>
    <w:rsid w:val="00B2766F"/>
    <w:rsid w:val="00B27EAF"/>
    <w:rsid w:val="00B31F5B"/>
    <w:rsid w:val="00B32D16"/>
    <w:rsid w:val="00B44948"/>
    <w:rsid w:val="00B45765"/>
    <w:rsid w:val="00B46CEF"/>
    <w:rsid w:val="00B50BD5"/>
    <w:rsid w:val="00B520B1"/>
    <w:rsid w:val="00B53F73"/>
    <w:rsid w:val="00B65513"/>
    <w:rsid w:val="00B755EB"/>
    <w:rsid w:val="00B76895"/>
    <w:rsid w:val="00B826B5"/>
    <w:rsid w:val="00BA0893"/>
    <w:rsid w:val="00BA1237"/>
    <w:rsid w:val="00BB3E6F"/>
    <w:rsid w:val="00BC3AC8"/>
    <w:rsid w:val="00BD0CD6"/>
    <w:rsid w:val="00BE173F"/>
    <w:rsid w:val="00BE6BC7"/>
    <w:rsid w:val="00BF1388"/>
    <w:rsid w:val="00BF528C"/>
    <w:rsid w:val="00BF6109"/>
    <w:rsid w:val="00BF6B58"/>
    <w:rsid w:val="00C000FE"/>
    <w:rsid w:val="00C020B8"/>
    <w:rsid w:val="00C028C3"/>
    <w:rsid w:val="00C10448"/>
    <w:rsid w:val="00C1120A"/>
    <w:rsid w:val="00C11405"/>
    <w:rsid w:val="00C22361"/>
    <w:rsid w:val="00C22AF7"/>
    <w:rsid w:val="00C34554"/>
    <w:rsid w:val="00C47E8C"/>
    <w:rsid w:val="00C536BA"/>
    <w:rsid w:val="00C54A99"/>
    <w:rsid w:val="00C608C2"/>
    <w:rsid w:val="00C66CA0"/>
    <w:rsid w:val="00C75297"/>
    <w:rsid w:val="00C7698A"/>
    <w:rsid w:val="00C81053"/>
    <w:rsid w:val="00C83E90"/>
    <w:rsid w:val="00C844D3"/>
    <w:rsid w:val="00C85137"/>
    <w:rsid w:val="00C943DD"/>
    <w:rsid w:val="00C945B5"/>
    <w:rsid w:val="00CA0B8B"/>
    <w:rsid w:val="00CB5115"/>
    <w:rsid w:val="00CC327B"/>
    <w:rsid w:val="00CD5628"/>
    <w:rsid w:val="00CE3141"/>
    <w:rsid w:val="00D0022C"/>
    <w:rsid w:val="00D2074D"/>
    <w:rsid w:val="00D263A2"/>
    <w:rsid w:val="00D35C08"/>
    <w:rsid w:val="00D41CE2"/>
    <w:rsid w:val="00D44DAE"/>
    <w:rsid w:val="00D53CFF"/>
    <w:rsid w:val="00D6032C"/>
    <w:rsid w:val="00D6187C"/>
    <w:rsid w:val="00D67657"/>
    <w:rsid w:val="00D71946"/>
    <w:rsid w:val="00D7450F"/>
    <w:rsid w:val="00D80352"/>
    <w:rsid w:val="00D8489A"/>
    <w:rsid w:val="00D92D0A"/>
    <w:rsid w:val="00DA7F14"/>
    <w:rsid w:val="00DB1904"/>
    <w:rsid w:val="00DB25AC"/>
    <w:rsid w:val="00DC0D94"/>
    <w:rsid w:val="00DD2372"/>
    <w:rsid w:val="00DD2918"/>
    <w:rsid w:val="00DD361E"/>
    <w:rsid w:val="00DE66C9"/>
    <w:rsid w:val="00DF026D"/>
    <w:rsid w:val="00DF2FDD"/>
    <w:rsid w:val="00DF5398"/>
    <w:rsid w:val="00E00232"/>
    <w:rsid w:val="00E0794C"/>
    <w:rsid w:val="00E17DE7"/>
    <w:rsid w:val="00E3264B"/>
    <w:rsid w:val="00E32DBF"/>
    <w:rsid w:val="00E33F2E"/>
    <w:rsid w:val="00E365DA"/>
    <w:rsid w:val="00E36A7F"/>
    <w:rsid w:val="00E45F7F"/>
    <w:rsid w:val="00E537F8"/>
    <w:rsid w:val="00E6257C"/>
    <w:rsid w:val="00E6351F"/>
    <w:rsid w:val="00E64A13"/>
    <w:rsid w:val="00E70518"/>
    <w:rsid w:val="00E76202"/>
    <w:rsid w:val="00E766FE"/>
    <w:rsid w:val="00E97F9D"/>
    <w:rsid w:val="00EA0A1F"/>
    <w:rsid w:val="00EA1751"/>
    <w:rsid w:val="00EA3C5C"/>
    <w:rsid w:val="00EA4D95"/>
    <w:rsid w:val="00EA4E85"/>
    <w:rsid w:val="00EA7DAB"/>
    <w:rsid w:val="00EB01E6"/>
    <w:rsid w:val="00EB2CAB"/>
    <w:rsid w:val="00EB34EB"/>
    <w:rsid w:val="00EB647F"/>
    <w:rsid w:val="00EC2936"/>
    <w:rsid w:val="00ED3E83"/>
    <w:rsid w:val="00EE2C90"/>
    <w:rsid w:val="00EE43D0"/>
    <w:rsid w:val="00EF2908"/>
    <w:rsid w:val="00EF3ABC"/>
    <w:rsid w:val="00EF662F"/>
    <w:rsid w:val="00F15B21"/>
    <w:rsid w:val="00F20FE3"/>
    <w:rsid w:val="00F34F1C"/>
    <w:rsid w:val="00F370EB"/>
    <w:rsid w:val="00F4140F"/>
    <w:rsid w:val="00F426DF"/>
    <w:rsid w:val="00F50727"/>
    <w:rsid w:val="00F51965"/>
    <w:rsid w:val="00F528A7"/>
    <w:rsid w:val="00F57947"/>
    <w:rsid w:val="00F713C3"/>
    <w:rsid w:val="00F730D9"/>
    <w:rsid w:val="00F7410B"/>
    <w:rsid w:val="00F77FDC"/>
    <w:rsid w:val="00F82405"/>
    <w:rsid w:val="00F86AA4"/>
    <w:rsid w:val="00F87074"/>
    <w:rsid w:val="00F87CC9"/>
    <w:rsid w:val="00F932FC"/>
    <w:rsid w:val="00F96291"/>
    <w:rsid w:val="00FB3AB9"/>
    <w:rsid w:val="00FB59B1"/>
    <w:rsid w:val="00FC5A37"/>
    <w:rsid w:val="00FC76D9"/>
    <w:rsid w:val="00FD09CE"/>
    <w:rsid w:val="00FD1ED9"/>
    <w:rsid w:val="00FD332D"/>
    <w:rsid w:val="00FD6183"/>
    <w:rsid w:val="00FE128E"/>
    <w:rsid w:val="00FE453E"/>
    <w:rsid w:val="00FF35C9"/>
    <w:rsid w:val="00FF4193"/>
    <w:rsid w:val="00FF483D"/>
    <w:rsid w:val="00FF7D1D"/>
    <w:rsid w:val="28C25A09"/>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8881C"/>
  <w15:chartTrackingRefBased/>
  <w15:docId w15:val="{0DF0F055-0720-4E19-B637-6BE4BA07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1AC"/>
    <w:pPr>
      <w:contextualSpacing/>
    </w:pPr>
    <w:rPr>
      <w:rFonts w:ascii="Manrope" w:hAnsi="Manrope"/>
      <w:color w:val="000000" w:themeColor="text1"/>
      <w:lang w:val="en-GB"/>
    </w:rPr>
  </w:style>
  <w:style w:type="paragraph" w:styleId="Heading1">
    <w:name w:val="heading 1"/>
    <w:basedOn w:val="MYCPageTitle"/>
    <w:next w:val="Normal"/>
    <w:link w:val="Heading1Char"/>
    <w:autoRedefine/>
    <w:uiPriority w:val="9"/>
    <w:qFormat/>
    <w:rsid w:val="005C0D2D"/>
    <w:pPr>
      <w:numPr>
        <w:numId w:val="21"/>
      </w:numPr>
      <w:outlineLvl w:val="0"/>
    </w:pPr>
  </w:style>
  <w:style w:type="paragraph" w:styleId="Heading2">
    <w:name w:val="heading 2"/>
    <w:basedOn w:val="ListParagraph"/>
    <w:next w:val="Normal"/>
    <w:link w:val="Heading2Char"/>
    <w:uiPriority w:val="9"/>
    <w:unhideWhenUsed/>
    <w:qFormat/>
    <w:rsid w:val="00350D35"/>
    <w:pPr>
      <w:spacing w:before="240"/>
      <w:ind w:left="576" w:hanging="576"/>
      <w:outlineLvl w:val="1"/>
    </w:pPr>
    <w:rPr>
      <w:rFonts w:ascii="Radio Canada Big" w:hAnsi="Radio Canada Big"/>
      <w:color w:val="9E2458" w:themeColor="accent2"/>
      <w:sz w:val="40"/>
      <w:szCs w:val="40"/>
    </w:rPr>
  </w:style>
  <w:style w:type="paragraph" w:styleId="Heading3">
    <w:name w:val="heading 3"/>
    <w:basedOn w:val="Normal"/>
    <w:next w:val="Normal"/>
    <w:link w:val="Heading3Char"/>
    <w:uiPriority w:val="9"/>
    <w:unhideWhenUsed/>
    <w:qFormat/>
    <w:rsid w:val="00F51965"/>
    <w:pPr>
      <w:spacing w:before="240"/>
      <w:outlineLvl w:val="2"/>
    </w:pPr>
    <w:rPr>
      <w:rFonts w:ascii="Radio Canada Big" w:hAnsi="Radio Canada Big"/>
      <w:color w:val="002F56" w:themeColor="accent1" w:themeShade="80"/>
      <w:sz w:val="28"/>
      <w:szCs w:val="28"/>
      <w:lang w:val="en-US"/>
    </w:rPr>
  </w:style>
  <w:style w:type="paragraph" w:styleId="Heading4">
    <w:name w:val="heading 4"/>
    <w:aliases w:val="Graph/table Titre 4"/>
    <w:basedOn w:val="Heading3"/>
    <w:next w:val="Normal"/>
    <w:link w:val="Heading4Char"/>
    <w:uiPriority w:val="9"/>
    <w:unhideWhenUsed/>
    <w:qFormat/>
    <w:rsid w:val="00616D32"/>
    <w:pPr>
      <w:spacing w:after="0"/>
      <w:outlineLvl w:val="3"/>
    </w:pPr>
    <w:rPr>
      <w:b/>
      <w:bCs/>
      <w:color w:val="4B1428"/>
      <w14:textFill>
        <w14:solidFill>
          <w14:srgbClr w14:val="4B1428">
            <w14:lumMod w14:val="50000"/>
          </w14:srgbClr>
        </w14:solidFill>
      </w14:textFill>
    </w:rPr>
  </w:style>
  <w:style w:type="paragraph" w:styleId="Heading5">
    <w:name w:val="heading 5"/>
    <w:basedOn w:val="Normal"/>
    <w:next w:val="Normal"/>
    <w:link w:val="Heading5Char"/>
    <w:uiPriority w:val="9"/>
    <w:unhideWhenUsed/>
    <w:rsid w:val="00C22AF7"/>
    <w:pPr>
      <w:keepNext/>
      <w:keepLines/>
      <w:spacing w:before="80" w:after="40"/>
      <w:outlineLvl w:val="4"/>
    </w:pPr>
    <w:rPr>
      <w:rFonts w:eastAsiaTheme="majorEastAsia" w:cstheme="majorBidi"/>
      <w:color w:val="004781" w:themeColor="accent1" w:themeShade="BF"/>
    </w:rPr>
  </w:style>
  <w:style w:type="paragraph" w:styleId="Heading6">
    <w:name w:val="heading 6"/>
    <w:basedOn w:val="MYCParagraph"/>
    <w:next w:val="Normal"/>
    <w:link w:val="Heading6Char"/>
    <w:uiPriority w:val="9"/>
    <w:unhideWhenUsed/>
    <w:qFormat/>
    <w:rsid w:val="00713D79"/>
    <w:pPr>
      <w:outlineLvl w:val="5"/>
    </w:pPr>
  </w:style>
  <w:style w:type="paragraph" w:styleId="Heading7">
    <w:name w:val="heading 7"/>
    <w:basedOn w:val="Normal"/>
    <w:next w:val="Normal"/>
    <w:link w:val="Heading7Char"/>
    <w:uiPriority w:val="9"/>
    <w:unhideWhenUsed/>
    <w:qFormat/>
    <w:rsid w:val="00C22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22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D2D"/>
    <w:rPr>
      <w:rFonts w:ascii="Radio Canada Big" w:eastAsia="Aptos" w:hAnsi="Radio Canada Big"/>
      <w:color w:val="002C47"/>
      <w:sz w:val="48"/>
      <w:lang w:val="en-GB"/>
    </w:rPr>
  </w:style>
  <w:style w:type="character" w:customStyle="1" w:styleId="Heading2Char">
    <w:name w:val="Heading 2 Char"/>
    <w:basedOn w:val="DefaultParagraphFont"/>
    <w:link w:val="Heading2"/>
    <w:uiPriority w:val="9"/>
    <w:rsid w:val="00350D35"/>
    <w:rPr>
      <w:rFonts w:ascii="Radio Canada Big" w:hAnsi="Radio Canada Big"/>
      <w:color w:val="9E2458" w:themeColor="accent2"/>
      <w:sz w:val="40"/>
      <w:szCs w:val="40"/>
      <w:lang w:val="en-GB"/>
    </w:rPr>
  </w:style>
  <w:style w:type="character" w:customStyle="1" w:styleId="Heading3Char">
    <w:name w:val="Heading 3 Char"/>
    <w:basedOn w:val="DefaultParagraphFont"/>
    <w:link w:val="Heading3"/>
    <w:uiPriority w:val="9"/>
    <w:rsid w:val="00F51965"/>
    <w:rPr>
      <w:rFonts w:ascii="Radio Canada Big" w:hAnsi="Radio Canada Big"/>
      <w:color w:val="002F56" w:themeColor="accent1" w:themeShade="80"/>
      <w:sz w:val="28"/>
      <w:szCs w:val="28"/>
      <w:lang w:val="en-US"/>
    </w:rPr>
  </w:style>
  <w:style w:type="character" w:customStyle="1" w:styleId="Heading4Char">
    <w:name w:val="Heading 4 Char"/>
    <w:aliases w:val="Graph/table Titre 4 Char"/>
    <w:basedOn w:val="DefaultParagraphFont"/>
    <w:link w:val="Heading4"/>
    <w:uiPriority w:val="9"/>
    <w:rsid w:val="00616D32"/>
    <w:rPr>
      <w:rFonts w:ascii="Radio Canada Big" w:hAnsi="Radio Canada Big"/>
      <w:b/>
      <w:bCs/>
      <w:color w:val="4B1428"/>
      <w:sz w:val="28"/>
      <w:szCs w:val="28"/>
      <w:lang w:val="en-GB"/>
    </w:rPr>
  </w:style>
  <w:style w:type="character" w:customStyle="1" w:styleId="Heading5Char">
    <w:name w:val="Heading 5 Char"/>
    <w:basedOn w:val="DefaultParagraphFont"/>
    <w:link w:val="Heading5"/>
    <w:uiPriority w:val="9"/>
    <w:rsid w:val="00C22AF7"/>
    <w:rPr>
      <w:rFonts w:eastAsiaTheme="majorEastAsia" w:cstheme="majorBidi"/>
      <w:color w:val="004781" w:themeColor="accent1" w:themeShade="BF"/>
    </w:rPr>
  </w:style>
  <w:style w:type="character" w:customStyle="1" w:styleId="Heading6Char">
    <w:name w:val="Heading 6 Char"/>
    <w:basedOn w:val="DefaultParagraphFont"/>
    <w:link w:val="Heading6"/>
    <w:uiPriority w:val="9"/>
    <w:rsid w:val="00713D79"/>
    <w:rPr>
      <w:rFonts w:ascii="Manrope" w:eastAsia="Times New Roman" w:hAnsi="Manrope"/>
      <w:bCs/>
      <w:color w:val="521028"/>
      <w:kern w:val="0"/>
      <w:sz w:val="28"/>
      <w:szCs w:val="18"/>
      <w:lang w:val="en-US" w:eastAsia="es-ES"/>
      <w14:ligatures w14:val="none"/>
    </w:rPr>
  </w:style>
  <w:style w:type="character" w:customStyle="1" w:styleId="Heading7Char">
    <w:name w:val="Heading 7 Char"/>
    <w:basedOn w:val="DefaultParagraphFont"/>
    <w:link w:val="Heading7"/>
    <w:uiPriority w:val="9"/>
    <w:rsid w:val="00C22AF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22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AF7"/>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F426DF"/>
    <w:pPr>
      <w:spacing w:after="80" w:line="240" w:lineRule="auto"/>
    </w:pPr>
    <w:rPr>
      <w:rFonts w:ascii="Radio Canada Big SemiBold" w:eastAsiaTheme="majorEastAsia" w:hAnsi="Radio Canada Big SemiBold" w:cstheme="majorBidi"/>
      <w:color w:val="9E2458"/>
      <w:spacing w:val="-10"/>
      <w:kern w:val="28"/>
      <w:sz w:val="52"/>
      <w:szCs w:val="72"/>
      <w:lang w:val="en-US"/>
    </w:rPr>
  </w:style>
  <w:style w:type="character" w:customStyle="1" w:styleId="TitleChar">
    <w:name w:val="Title Char"/>
    <w:basedOn w:val="DefaultParagraphFont"/>
    <w:link w:val="Title"/>
    <w:uiPriority w:val="10"/>
    <w:rsid w:val="00F426DF"/>
    <w:rPr>
      <w:rFonts w:ascii="Radio Canada Big SemiBold" w:eastAsiaTheme="majorEastAsia" w:hAnsi="Radio Canada Big SemiBold" w:cstheme="majorBidi"/>
      <w:color w:val="9E2458"/>
      <w:spacing w:val="-10"/>
      <w:kern w:val="28"/>
      <w:sz w:val="52"/>
      <w:szCs w:val="72"/>
      <w:lang w:val="en-US"/>
    </w:rPr>
  </w:style>
  <w:style w:type="paragraph" w:styleId="Subtitle">
    <w:name w:val="Subtitle"/>
    <w:basedOn w:val="Normal"/>
    <w:next w:val="Normal"/>
    <w:link w:val="SubtitleChar"/>
    <w:uiPriority w:val="11"/>
    <w:qFormat/>
    <w:rsid w:val="000071AC"/>
    <w:rPr>
      <w:rFonts w:ascii="Radio Canada Big" w:hAnsi="Radio Canada Big"/>
      <w:color w:val="4B1428"/>
      <w:sz w:val="48"/>
      <w:szCs w:val="48"/>
    </w:rPr>
  </w:style>
  <w:style w:type="character" w:customStyle="1" w:styleId="SubtitleChar">
    <w:name w:val="Subtitle Char"/>
    <w:basedOn w:val="DefaultParagraphFont"/>
    <w:link w:val="Subtitle"/>
    <w:uiPriority w:val="11"/>
    <w:rsid w:val="000071AC"/>
    <w:rPr>
      <w:rFonts w:ascii="Radio Canada Big" w:hAnsi="Radio Canada Big"/>
      <w:color w:val="4B1428"/>
      <w:sz w:val="48"/>
      <w:szCs w:val="48"/>
      <w:lang w:val="en-GB"/>
    </w:rPr>
  </w:style>
  <w:style w:type="paragraph" w:styleId="Quote">
    <w:name w:val="Quote"/>
    <w:basedOn w:val="Normal"/>
    <w:next w:val="Normal"/>
    <w:link w:val="QuoteChar"/>
    <w:uiPriority w:val="29"/>
    <w:qFormat/>
    <w:rsid w:val="00AA2844"/>
    <w:pPr>
      <w:spacing w:before="160"/>
      <w:jc w:val="center"/>
    </w:pPr>
    <w:rPr>
      <w:i/>
      <w:iCs/>
      <w:color w:val="9E2458" w:themeColor="accent2"/>
    </w:rPr>
  </w:style>
  <w:style w:type="character" w:customStyle="1" w:styleId="QuoteChar">
    <w:name w:val="Quote Char"/>
    <w:basedOn w:val="DefaultParagraphFont"/>
    <w:link w:val="Quote"/>
    <w:uiPriority w:val="29"/>
    <w:rsid w:val="00AA2844"/>
    <w:rPr>
      <w:rFonts w:ascii="Manrope" w:hAnsi="Manrope"/>
      <w:i/>
      <w:iCs/>
      <w:color w:val="9E2458" w:themeColor="accent2"/>
      <w:lang w:val="en-GB"/>
    </w:rPr>
  </w:style>
  <w:style w:type="paragraph" w:styleId="ListParagraph">
    <w:name w:val="List Paragraph"/>
    <w:basedOn w:val="Normal"/>
    <w:link w:val="ListParagraphChar"/>
    <w:uiPriority w:val="34"/>
    <w:qFormat/>
    <w:rsid w:val="00C22AF7"/>
    <w:pPr>
      <w:ind w:left="720"/>
    </w:pPr>
  </w:style>
  <w:style w:type="character" w:styleId="IntenseEmphasis">
    <w:name w:val="Intense Emphasis"/>
    <w:basedOn w:val="DefaultParagraphFont"/>
    <w:uiPriority w:val="21"/>
    <w:rsid w:val="00C22AF7"/>
    <w:rPr>
      <w:i/>
      <w:iCs/>
      <w:color w:val="004781" w:themeColor="accent1" w:themeShade="BF"/>
    </w:rPr>
  </w:style>
  <w:style w:type="paragraph" w:styleId="IntenseQuote">
    <w:name w:val="Intense Quote"/>
    <w:basedOn w:val="Normal"/>
    <w:next w:val="Normal"/>
    <w:link w:val="IntenseQuoteChar"/>
    <w:autoRedefine/>
    <w:uiPriority w:val="30"/>
    <w:qFormat/>
    <w:rsid w:val="001C01F9"/>
    <w:pPr>
      <w:pBdr>
        <w:top w:val="single" w:sz="4" w:space="10" w:color="761B41" w:themeColor="accent2" w:themeShade="BF"/>
        <w:bottom w:val="single" w:sz="4" w:space="10" w:color="761B41" w:themeColor="accent2" w:themeShade="BF"/>
      </w:pBdr>
      <w:spacing w:before="360" w:after="360"/>
      <w:ind w:left="864" w:right="864"/>
      <w:jc w:val="center"/>
    </w:pPr>
    <w:rPr>
      <w:i/>
      <w:iCs/>
      <w:color w:val="9E2458" w:themeColor="accent2"/>
    </w:rPr>
  </w:style>
  <w:style w:type="character" w:customStyle="1" w:styleId="IntenseQuoteChar">
    <w:name w:val="Intense Quote Char"/>
    <w:basedOn w:val="DefaultParagraphFont"/>
    <w:link w:val="IntenseQuote"/>
    <w:uiPriority w:val="30"/>
    <w:rsid w:val="001C01F9"/>
    <w:rPr>
      <w:rFonts w:ascii="Manrope" w:hAnsi="Manrope"/>
      <w:i/>
      <w:iCs/>
      <w:color w:val="9E2458" w:themeColor="accent2"/>
      <w:lang w:val="en-GB"/>
    </w:rPr>
  </w:style>
  <w:style w:type="character" w:styleId="IntenseReference">
    <w:name w:val="Intense Reference"/>
    <w:uiPriority w:val="32"/>
    <w:qFormat/>
    <w:rsid w:val="001C01F9"/>
  </w:style>
  <w:style w:type="paragraph" w:styleId="Header">
    <w:name w:val="header"/>
    <w:basedOn w:val="Normal"/>
    <w:link w:val="HeaderChar"/>
    <w:uiPriority w:val="99"/>
    <w:unhideWhenUsed/>
    <w:rsid w:val="00C22A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2AF7"/>
  </w:style>
  <w:style w:type="paragraph" w:styleId="Footer">
    <w:name w:val="footer"/>
    <w:basedOn w:val="Normal"/>
    <w:link w:val="FooterChar"/>
    <w:uiPriority w:val="99"/>
    <w:unhideWhenUsed/>
    <w:rsid w:val="00C22A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AF7"/>
  </w:style>
  <w:style w:type="paragraph" w:customStyle="1" w:styleId="List1">
    <w:name w:val="List1"/>
    <w:basedOn w:val="ListParagraph"/>
    <w:link w:val="ListCar"/>
    <w:qFormat/>
    <w:rsid w:val="000071AC"/>
    <w:pPr>
      <w:numPr>
        <w:ilvl w:val="2"/>
        <w:numId w:val="1"/>
      </w:numPr>
      <w:ind w:left="709"/>
    </w:pPr>
    <w:rPr>
      <w:color w:val="9E2458" w:themeColor="accent2"/>
      <w:sz w:val="28"/>
      <w:szCs w:val="28"/>
    </w:rPr>
  </w:style>
  <w:style w:type="character" w:customStyle="1" w:styleId="ListParagraphChar">
    <w:name w:val="List Paragraph Char"/>
    <w:basedOn w:val="DefaultParagraphFont"/>
    <w:link w:val="ListParagraph"/>
    <w:uiPriority w:val="34"/>
    <w:rsid w:val="00662689"/>
    <w:rPr>
      <w:rFonts w:ascii="Manrope" w:hAnsi="Manrope"/>
      <w:color w:val="000000" w:themeColor="text1"/>
      <w:lang w:val="en-GB"/>
    </w:rPr>
  </w:style>
  <w:style w:type="character" w:customStyle="1" w:styleId="ListCar">
    <w:name w:val="List Car"/>
    <w:basedOn w:val="ListParagraphChar"/>
    <w:link w:val="List1"/>
    <w:rsid w:val="000071AC"/>
    <w:rPr>
      <w:rFonts w:ascii="Manrope" w:hAnsi="Manrope"/>
      <w:color w:val="9E2458" w:themeColor="accent2"/>
      <w:sz w:val="28"/>
      <w:szCs w:val="28"/>
      <w:lang w:val="en-GB"/>
    </w:rPr>
  </w:style>
  <w:style w:type="paragraph" w:customStyle="1" w:styleId="MYCParagraph">
    <w:name w:val="MYC Paragraph"/>
    <w:basedOn w:val="Normal"/>
    <w:link w:val="MYCParagraphCar"/>
    <w:autoRedefine/>
    <w:qFormat/>
    <w:rsid w:val="00713D79"/>
    <w:pPr>
      <w:spacing w:before="120" w:after="240" w:line="288" w:lineRule="auto"/>
      <w:contextualSpacing w:val="0"/>
      <w:jc w:val="both"/>
    </w:pPr>
    <w:rPr>
      <w:rFonts w:eastAsia="Times New Roman"/>
      <w:bCs/>
      <w:color w:val="521028"/>
      <w:kern w:val="0"/>
      <w:sz w:val="28"/>
      <w:szCs w:val="18"/>
      <w:lang w:val="en-US" w:eastAsia="es-ES"/>
      <w14:ligatures w14:val="none"/>
    </w:rPr>
  </w:style>
  <w:style w:type="character" w:customStyle="1" w:styleId="MYCParagraphCar">
    <w:name w:val="MYC Paragraph Car"/>
    <w:basedOn w:val="DefaultParagraphFont"/>
    <w:link w:val="MYCParagraph"/>
    <w:rsid w:val="00713D79"/>
    <w:rPr>
      <w:rFonts w:ascii="Manrope" w:eastAsia="Times New Roman" w:hAnsi="Manrope"/>
      <w:bCs/>
      <w:color w:val="521028"/>
      <w:kern w:val="0"/>
      <w:sz w:val="28"/>
      <w:szCs w:val="18"/>
      <w:lang w:val="en-US" w:eastAsia="es-ES"/>
      <w14:ligatures w14:val="none"/>
    </w:rPr>
  </w:style>
  <w:style w:type="paragraph" w:customStyle="1" w:styleId="MYCFactsheet">
    <w:name w:val="MYC Factsheet"/>
    <w:basedOn w:val="Normal"/>
    <w:rsid w:val="00156DEA"/>
    <w:pPr>
      <w:framePr w:hSpace="141" w:wrap="around" w:vAnchor="text" w:hAnchor="text" w:y="1"/>
      <w:spacing w:after="60" w:line="240" w:lineRule="auto"/>
    </w:pPr>
    <w:rPr>
      <w:rFonts w:ascii="Radio Canada Big" w:eastAsia="Times New Roman" w:hAnsi="Radio Canada Big" w:cs="Arial"/>
      <w:color w:val="521028"/>
      <w:kern w:val="0"/>
      <w:sz w:val="22"/>
      <w:szCs w:val="22"/>
      <w:lang w:eastAsia="fr-FR"/>
      <w14:ligatures w14:val="none"/>
    </w:rPr>
  </w:style>
  <w:style w:type="table" w:customStyle="1" w:styleId="MYCTable">
    <w:name w:val="MYC Table"/>
    <w:basedOn w:val="TableNormal"/>
    <w:uiPriority w:val="99"/>
    <w:rsid w:val="000071AC"/>
    <w:pPr>
      <w:spacing w:after="0" w:line="240" w:lineRule="auto"/>
    </w:pPr>
    <w:tblPr/>
  </w:style>
  <w:style w:type="table" w:styleId="TableGrid">
    <w:name w:val="Table Grid"/>
    <w:basedOn w:val="TableNormal"/>
    <w:uiPriority w:val="39"/>
    <w:rsid w:val="00007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0071AC"/>
    <w:pPr>
      <w:spacing w:after="0" w:line="240" w:lineRule="auto"/>
    </w:pPr>
    <w:rPr>
      <w:rFonts w:ascii="Manrope" w:hAnsi="Manrope"/>
    </w:rPr>
    <w:tblPr>
      <w:tblStyleRowBandSize w:val="1"/>
      <w:tblStyleColBandSize w:val="1"/>
    </w:tblPr>
    <w:tblStylePr w:type="firstRow">
      <w:rPr>
        <w:b/>
        <w:bCs/>
      </w:rPr>
      <w:tblPr/>
      <w:tcPr>
        <w:tcBorders>
          <w:bottom w:val="single" w:sz="4" w:space="0" w:color="DB6497" w:themeColor="accent2" w:themeTint="99"/>
        </w:tcBorders>
      </w:tcPr>
    </w:tblStylePr>
    <w:tblStylePr w:type="lastRow">
      <w:rPr>
        <w:b/>
        <w:bCs/>
      </w:rPr>
      <w:tblPr/>
      <w:tcPr>
        <w:tcBorders>
          <w:top w:val="single" w:sz="4" w:space="0" w:color="DB6497" w:themeColor="accent2" w:themeTint="99"/>
        </w:tcBorders>
      </w:tcPr>
    </w:tblStylePr>
    <w:tblStylePr w:type="firstCol">
      <w:rPr>
        <w:b/>
        <w:bCs/>
      </w:rPr>
    </w:tblStylePr>
    <w:tblStylePr w:type="lastCol">
      <w:rPr>
        <w:b/>
        <w:bCs/>
      </w:rPr>
    </w:tblStylePr>
    <w:tblStylePr w:type="band1Vert">
      <w:tblPr/>
      <w:tcPr>
        <w:shd w:val="clear" w:color="auto" w:fill="F3CBDC" w:themeFill="accent2" w:themeFillTint="33"/>
      </w:tcPr>
    </w:tblStylePr>
    <w:tblStylePr w:type="band1Horz">
      <w:tblPr/>
      <w:tcPr>
        <w:shd w:val="clear" w:color="auto" w:fill="F3CBDC" w:themeFill="accent2" w:themeFillTint="33"/>
      </w:tcPr>
    </w:tblStylePr>
  </w:style>
  <w:style w:type="table" w:styleId="GridTable5Dark-Accent2">
    <w:name w:val="Grid Table 5 Dark Accent 2"/>
    <w:basedOn w:val="TableNormal"/>
    <w:uiPriority w:val="50"/>
    <w:rsid w:val="00007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CBD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245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245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245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2458" w:themeFill="accent2"/>
      </w:tcPr>
    </w:tblStylePr>
    <w:tblStylePr w:type="band1Vert">
      <w:tblPr/>
      <w:tcPr>
        <w:shd w:val="clear" w:color="auto" w:fill="E797B9" w:themeFill="accent2" w:themeFillTint="66"/>
      </w:tcPr>
    </w:tblStylePr>
    <w:tblStylePr w:type="band1Horz">
      <w:tblPr/>
      <w:tcPr>
        <w:shd w:val="clear" w:color="auto" w:fill="E797B9" w:themeFill="accent2" w:themeFillTint="66"/>
      </w:tcPr>
    </w:tblStylePr>
  </w:style>
  <w:style w:type="table" w:styleId="GridTable3-Accent2">
    <w:name w:val="Grid Table 3 Accent 2"/>
    <w:basedOn w:val="TableNormal"/>
    <w:uiPriority w:val="48"/>
    <w:rsid w:val="000071AC"/>
    <w:pPr>
      <w:spacing w:after="0" w:line="240" w:lineRule="auto"/>
    </w:pPr>
    <w:tblPr>
      <w:tblStyleRowBandSize w:val="1"/>
      <w:tblStyleColBandSize w:val="1"/>
      <w:tblBorders>
        <w:top w:val="single" w:sz="4" w:space="0" w:color="DB6497" w:themeColor="accent2" w:themeTint="99"/>
        <w:left w:val="single" w:sz="4" w:space="0" w:color="DB6497" w:themeColor="accent2" w:themeTint="99"/>
        <w:bottom w:val="single" w:sz="4" w:space="0" w:color="DB6497" w:themeColor="accent2" w:themeTint="99"/>
        <w:right w:val="single" w:sz="4" w:space="0" w:color="DB6497" w:themeColor="accent2" w:themeTint="99"/>
        <w:insideH w:val="single" w:sz="4" w:space="0" w:color="DB6497" w:themeColor="accent2" w:themeTint="99"/>
        <w:insideV w:val="single" w:sz="4" w:space="0" w:color="DB64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CBDC" w:themeFill="accent2" w:themeFillTint="33"/>
      </w:tcPr>
    </w:tblStylePr>
    <w:tblStylePr w:type="band1Horz">
      <w:tblPr/>
      <w:tcPr>
        <w:shd w:val="clear" w:color="auto" w:fill="F3CBDC" w:themeFill="accent2" w:themeFillTint="33"/>
      </w:tcPr>
    </w:tblStylePr>
    <w:tblStylePr w:type="neCell">
      <w:tblPr/>
      <w:tcPr>
        <w:tcBorders>
          <w:bottom w:val="single" w:sz="4" w:space="0" w:color="DB6497" w:themeColor="accent2" w:themeTint="99"/>
        </w:tcBorders>
      </w:tcPr>
    </w:tblStylePr>
    <w:tblStylePr w:type="nwCell">
      <w:tblPr/>
      <w:tcPr>
        <w:tcBorders>
          <w:bottom w:val="single" w:sz="4" w:space="0" w:color="DB6497" w:themeColor="accent2" w:themeTint="99"/>
        </w:tcBorders>
      </w:tcPr>
    </w:tblStylePr>
    <w:tblStylePr w:type="seCell">
      <w:tblPr/>
      <w:tcPr>
        <w:tcBorders>
          <w:top w:val="single" w:sz="4" w:space="0" w:color="DB6497" w:themeColor="accent2" w:themeTint="99"/>
        </w:tcBorders>
      </w:tcPr>
    </w:tblStylePr>
    <w:tblStylePr w:type="swCell">
      <w:tblPr/>
      <w:tcPr>
        <w:tcBorders>
          <w:top w:val="single" w:sz="4" w:space="0" w:color="DB6497" w:themeColor="accent2" w:themeTint="99"/>
        </w:tcBorders>
      </w:tcPr>
    </w:tblStylePr>
  </w:style>
  <w:style w:type="table" w:styleId="GridTable1Light-Accent2">
    <w:name w:val="Grid Table 1 Light Accent 2"/>
    <w:basedOn w:val="TableNormal"/>
    <w:uiPriority w:val="46"/>
    <w:rsid w:val="000071AC"/>
    <w:pPr>
      <w:spacing w:after="0" w:line="240" w:lineRule="auto"/>
    </w:pPr>
    <w:tblPr>
      <w:tblStyleRowBandSize w:val="1"/>
      <w:tblStyleColBandSize w:val="1"/>
      <w:tblBorders>
        <w:top w:val="single" w:sz="4" w:space="0" w:color="E797B9" w:themeColor="accent2" w:themeTint="66"/>
        <w:left w:val="single" w:sz="4" w:space="0" w:color="E797B9" w:themeColor="accent2" w:themeTint="66"/>
        <w:bottom w:val="single" w:sz="4" w:space="0" w:color="E797B9" w:themeColor="accent2" w:themeTint="66"/>
        <w:right w:val="single" w:sz="4" w:space="0" w:color="E797B9" w:themeColor="accent2" w:themeTint="66"/>
        <w:insideH w:val="single" w:sz="4" w:space="0" w:color="E797B9" w:themeColor="accent2" w:themeTint="66"/>
        <w:insideV w:val="single" w:sz="4" w:space="0" w:color="E797B9" w:themeColor="accent2" w:themeTint="66"/>
      </w:tblBorders>
    </w:tblPr>
    <w:tblStylePr w:type="firstRow">
      <w:rPr>
        <w:b/>
        <w:bCs/>
      </w:rPr>
      <w:tblPr/>
      <w:tcPr>
        <w:tcBorders>
          <w:bottom w:val="single" w:sz="12" w:space="0" w:color="DB6497" w:themeColor="accent2" w:themeTint="99"/>
        </w:tcBorders>
      </w:tcPr>
    </w:tblStylePr>
    <w:tblStylePr w:type="lastRow">
      <w:rPr>
        <w:b/>
        <w:bCs/>
      </w:rPr>
      <w:tblPr/>
      <w:tcPr>
        <w:tcBorders>
          <w:top w:val="double" w:sz="2" w:space="0" w:color="DB6497" w:themeColor="accent2" w:themeTint="99"/>
        </w:tcBorders>
      </w:tcPr>
    </w:tblStylePr>
    <w:tblStylePr w:type="firstCol">
      <w:rPr>
        <w:b/>
        <w:bCs/>
      </w:rPr>
    </w:tblStylePr>
    <w:tblStylePr w:type="lastCol">
      <w:rPr>
        <w:b/>
        <w:bCs/>
      </w:rPr>
    </w:tblStylePr>
  </w:style>
  <w:style w:type="table" w:styleId="GridTable6Colorful-Accent2">
    <w:name w:val="Grid Table 6 Colorful Accent 2"/>
    <w:basedOn w:val="TableNormal"/>
    <w:uiPriority w:val="51"/>
    <w:rsid w:val="000071AC"/>
    <w:pPr>
      <w:spacing w:after="0" w:line="240" w:lineRule="auto"/>
    </w:pPr>
    <w:rPr>
      <w:color w:val="761B41" w:themeColor="accent2" w:themeShade="BF"/>
    </w:rPr>
    <w:tblPr>
      <w:tblStyleRowBandSize w:val="1"/>
      <w:tblStyleColBandSize w:val="1"/>
      <w:tblBorders>
        <w:top w:val="single" w:sz="4" w:space="0" w:color="DB6497" w:themeColor="accent2" w:themeTint="99"/>
        <w:left w:val="single" w:sz="4" w:space="0" w:color="DB6497" w:themeColor="accent2" w:themeTint="99"/>
        <w:bottom w:val="single" w:sz="4" w:space="0" w:color="DB6497" w:themeColor="accent2" w:themeTint="99"/>
        <w:right w:val="single" w:sz="4" w:space="0" w:color="DB6497" w:themeColor="accent2" w:themeTint="99"/>
        <w:insideH w:val="single" w:sz="4" w:space="0" w:color="DB6497" w:themeColor="accent2" w:themeTint="99"/>
        <w:insideV w:val="single" w:sz="4" w:space="0" w:color="DB6497" w:themeColor="accent2" w:themeTint="99"/>
      </w:tblBorders>
    </w:tblPr>
    <w:tblStylePr w:type="firstRow">
      <w:rPr>
        <w:b/>
        <w:bCs/>
      </w:rPr>
      <w:tblPr/>
      <w:tcPr>
        <w:tcBorders>
          <w:bottom w:val="single" w:sz="12" w:space="0" w:color="DB6497" w:themeColor="accent2" w:themeTint="99"/>
        </w:tcBorders>
      </w:tcPr>
    </w:tblStylePr>
    <w:tblStylePr w:type="lastRow">
      <w:rPr>
        <w:b/>
        <w:bCs/>
      </w:rPr>
      <w:tblPr/>
      <w:tcPr>
        <w:tcBorders>
          <w:top w:val="double" w:sz="4" w:space="0" w:color="DB6497" w:themeColor="accent2" w:themeTint="99"/>
        </w:tcBorders>
      </w:tcPr>
    </w:tblStylePr>
    <w:tblStylePr w:type="firstCol">
      <w:rPr>
        <w:b/>
        <w:bCs/>
      </w:rPr>
    </w:tblStylePr>
    <w:tblStylePr w:type="lastCol">
      <w:rPr>
        <w:b/>
        <w:bCs/>
      </w:rPr>
    </w:tblStylePr>
    <w:tblStylePr w:type="band1Vert">
      <w:tblPr/>
      <w:tcPr>
        <w:shd w:val="clear" w:color="auto" w:fill="F3CBDC" w:themeFill="accent2" w:themeFillTint="33"/>
      </w:tcPr>
    </w:tblStylePr>
    <w:tblStylePr w:type="band1Horz">
      <w:tblPr/>
      <w:tcPr>
        <w:shd w:val="clear" w:color="auto" w:fill="F3CBDC" w:themeFill="accent2" w:themeFillTint="33"/>
      </w:tcPr>
    </w:tblStylePr>
  </w:style>
  <w:style w:type="table" w:customStyle="1" w:styleId="MYCStyle1">
    <w:name w:val="MYCStyle1"/>
    <w:basedOn w:val="TableNormal"/>
    <w:uiPriority w:val="99"/>
    <w:rsid w:val="00616D32"/>
    <w:pPr>
      <w:spacing w:after="0" w:line="240" w:lineRule="auto"/>
    </w:pPr>
    <w:rPr>
      <w:rFonts w:ascii="Manrope" w:hAnsi="Manrope"/>
      <w:color w:val="9E2458" w:themeColor="accent2"/>
    </w:rPr>
    <w:tblPr>
      <w:tblStyleRowBandSize w:val="1"/>
      <w:tblStyleColBandSize w:val="1"/>
      <w:tblBorders>
        <w:insideH w:val="single" w:sz="4" w:space="0" w:color="5F4C1C" w:themeColor="background2" w:themeShade="40"/>
      </w:tblBorders>
    </w:tblPr>
    <w:tblStylePr w:type="firstRow">
      <w:rPr>
        <w:rFonts w:ascii="Radio Canada Big" w:hAnsi="Radio Canada Big"/>
        <w:b/>
        <w:color w:val="4F122C" w:themeColor="accent2" w:themeShade="80"/>
        <w:sz w:val="24"/>
      </w:rPr>
      <w:tblPr/>
      <w:tcPr>
        <w:shd w:val="clear" w:color="auto" w:fill="FCDDEC" w:themeFill="accent5" w:themeFillTint="33"/>
      </w:tcPr>
    </w:tblStylePr>
    <w:tblStylePr w:type="lastRow">
      <w:rPr>
        <w:rFonts w:ascii="Radio Canada Big SemiBold" w:hAnsi="Radio Canada Big SemiBold"/>
        <w:b/>
        <w:color w:val="761B41" w:themeColor="accent2" w:themeShade="BF"/>
        <w:sz w:val="24"/>
      </w:rPr>
    </w:tblStylePr>
    <w:tblStylePr w:type="firstCol">
      <w:pPr>
        <w:jc w:val="left"/>
      </w:pPr>
      <w:rPr>
        <w:rFonts w:ascii="Radio Canada Big" w:hAnsi="Radio Canada Big"/>
        <w:color w:val="4F122C" w:themeColor="accent2" w:themeShade="80"/>
        <w:sz w:val="24"/>
      </w:rPr>
      <w:tblPr/>
      <w:tcPr>
        <w:vAlign w:val="center"/>
      </w:tcPr>
    </w:tblStylePr>
    <w:tblStylePr w:type="lastCol">
      <w:pPr>
        <w:jc w:val="left"/>
      </w:pPr>
      <w:rPr>
        <w:rFonts w:ascii="Radio Canada Big SemiBold" w:hAnsi="Radio Canada Big SemiBold"/>
        <w:color w:val="4F122C" w:themeColor="accent2" w:themeShade="80"/>
        <w:sz w:val="24"/>
      </w:rPr>
      <w:tblPr/>
      <w:tcPr>
        <w:vAlign w:val="center"/>
      </w:tcPr>
    </w:tblStylePr>
    <w:tblStylePr w:type="band1Vert">
      <w:pPr>
        <w:jc w:val="left"/>
      </w:pPr>
      <w:rPr>
        <w:rFonts w:ascii="Radio Canada Big SemiBold" w:hAnsi="Radio Canada Big SemiBold"/>
        <w:color w:val="4F122C" w:themeColor="accent2" w:themeShade="80"/>
        <w:sz w:val="24"/>
      </w:rPr>
      <w:tblPr/>
      <w:tcPr>
        <w:vAlign w:val="center"/>
      </w:tcPr>
    </w:tblStylePr>
    <w:tblStylePr w:type="band2Vert">
      <w:pPr>
        <w:jc w:val="left"/>
      </w:pPr>
      <w:rPr>
        <w:rFonts w:ascii="Radio Canada Big SemiBold" w:hAnsi="Radio Canada Big SemiBold"/>
        <w:color w:val="4F122C" w:themeColor="accent2" w:themeShade="80"/>
        <w:sz w:val="24"/>
      </w:rPr>
      <w:tblPr/>
      <w:tcPr>
        <w:vAlign w:val="center"/>
      </w:tcPr>
    </w:tblStylePr>
    <w:tblStylePr w:type="band1Horz">
      <w:pPr>
        <w:jc w:val="left"/>
      </w:pPr>
      <w:rPr>
        <w:rFonts w:ascii="Radio Canada Big SemiBold" w:hAnsi="Radio Canada Big SemiBold"/>
        <w:color w:val="4F122C" w:themeColor="accent2" w:themeShade="80"/>
        <w:sz w:val="24"/>
      </w:rPr>
      <w:tblPr/>
      <w:tcPr>
        <w:vAlign w:val="center"/>
      </w:tcPr>
    </w:tblStylePr>
    <w:tblStylePr w:type="band2Horz">
      <w:pPr>
        <w:jc w:val="left"/>
      </w:pPr>
      <w:rPr>
        <w:rFonts w:ascii="Radio Canada Big SemiBold" w:hAnsi="Radio Canada Big SemiBold"/>
        <w:color w:val="4F122C" w:themeColor="accent2" w:themeShade="80"/>
        <w:sz w:val="24"/>
      </w:rPr>
      <w:tblPr/>
      <w:tcPr>
        <w:vAlign w:val="center"/>
      </w:tcPr>
    </w:tblStylePr>
  </w:style>
  <w:style w:type="character" w:styleId="SubtleReference">
    <w:name w:val="Subtle Reference"/>
    <w:uiPriority w:val="31"/>
    <w:qFormat/>
    <w:rsid w:val="001C01F9"/>
  </w:style>
  <w:style w:type="paragraph" w:customStyle="1" w:styleId="Source">
    <w:name w:val="Source"/>
    <w:basedOn w:val="Normal"/>
    <w:link w:val="SourceCar"/>
    <w:qFormat/>
    <w:rsid w:val="001C01F9"/>
    <w:pPr>
      <w:spacing w:after="0" w:line="240" w:lineRule="auto"/>
    </w:pPr>
    <w:rPr>
      <w:rFonts w:ascii="Radio Canada Big" w:hAnsi="Radio Canada Big"/>
      <w:sz w:val="18"/>
      <w:szCs w:val="18"/>
    </w:rPr>
  </w:style>
  <w:style w:type="character" w:customStyle="1" w:styleId="SourceCar">
    <w:name w:val="Source Car"/>
    <w:basedOn w:val="DefaultParagraphFont"/>
    <w:link w:val="Source"/>
    <w:rsid w:val="001C01F9"/>
    <w:rPr>
      <w:rFonts w:ascii="Radio Canada Big" w:hAnsi="Radio Canada Big"/>
      <w:color w:val="000000" w:themeColor="text1"/>
      <w:sz w:val="18"/>
      <w:szCs w:val="18"/>
      <w:lang w:val="en-GB"/>
    </w:rPr>
  </w:style>
  <w:style w:type="paragraph" w:styleId="FootnoteText">
    <w:name w:val="footnote text"/>
    <w:basedOn w:val="Normal"/>
    <w:link w:val="FootnoteTextChar"/>
    <w:uiPriority w:val="99"/>
    <w:semiHidden/>
    <w:unhideWhenUsed/>
    <w:rsid w:val="001C01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1F9"/>
    <w:rPr>
      <w:rFonts w:ascii="Manrope" w:hAnsi="Manrope"/>
      <w:color w:val="000000" w:themeColor="text1"/>
      <w:sz w:val="20"/>
      <w:szCs w:val="20"/>
      <w:lang w:val="en-GB"/>
    </w:rPr>
  </w:style>
  <w:style w:type="character" w:styleId="FootnoteReference">
    <w:name w:val="footnote reference"/>
    <w:basedOn w:val="DefaultParagraphFont"/>
    <w:uiPriority w:val="99"/>
    <w:semiHidden/>
    <w:unhideWhenUsed/>
    <w:rsid w:val="001C01F9"/>
    <w:rPr>
      <w:vertAlign w:val="superscript"/>
    </w:rPr>
  </w:style>
  <w:style w:type="paragraph" w:styleId="TOCHeading">
    <w:name w:val="TOC Heading"/>
    <w:basedOn w:val="Heading1"/>
    <w:next w:val="Normal"/>
    <w:autoRedefine/>
    <w:uiPriority w:val="39"/>
    <w:unhideWhenUsed/>
    <w:qFormat/>
    <w:rsid w:val="000C39D4"/>
    <w:pPr>
      <w:keepLines/>
      <w:numPr>
        <w:numId w:val="0"/>
      </w:numPr>
      <w:spacing w:before="240" w:after="0" w:line="259" w:lineRule="auto"/>
      <w:contextualSpacing w:val="0"/>
      <w:outlineLvl w:val="9"/>
    </w:pPr>
    <w:rPr>
      <w:rFonts w:eastAsiaTheme="majorEastAsia" w:cstheme="majorBidi"/>
      <w:color w:val="761B41" w:themeColor="accent2" w:themeShade="BF"/>
      <w:kern w:val="0"/>
      <w:sz w:val="32"/>
      <w:szCs w:val="32"/>
      <w:lang w:val="fr-FR" w:eastAsia="fr-BE"/>
      <w14:ligatures w14:val="none"/>
    </w:rPr>
  </w:style>
  <w:style w:type="paragraph" w:styleId="TOC1">
    <w:name w:val="toc 1"/>
    <w:basedOn w:val="Normal"/>
    <w:next w:val="Normal"/>
    <w:autoRedefine/>
    <w:uiPriority w:val="39"/>
    <w:unhideWhenUsed/>
    <w:rsid w:val="00AA2844"/>
    <w:pPr>
      <w:spacing w:after="100"/>
    </w:pPr>
  </w:style>
  <w:style w:type="paragraph" w:styleId="TOC2">
    <w:name w:val="toc 2"/>
    <w:basedOn w:val="Normal"/>
    <w:next w:val="Normal"/>
    <w:autoRedefine/>
    <w:uiPriority w:val="39"/>
    <w:unhideWhenUsed/>
    <w:rsid w:val="00AA2844"/>
    <w:pPr>
      <w:spacing w:after="100"/>
      <w:ind w:left="240"/>
    </w:pPr>
  </w:style>
  <w:style w:type="character" w:styleId="Hyperlink">
    <w:name w:val="Hyperlink"/>
    <w:basedOn w:val="DefaultParagraphFont"/>
    <w:uiPriority w:val="99"/>
    <w:unhideWhenUsed/>
    <w:rsid w:val="00AA2844"/>
    <w:rPr>
      <w:color w:val="4ECDF4" w:themeColor="hyperlink"/>
      <w:u w:val="single"/>
    </w:rPr>
  </w:style>
  <w:style w:type="paragraph" w:styleId="TOC9">
    <w:name w:val="toc 9"/>
    <w:basedOn w:val="Normal"/>
    <w:next w:val="Normal"/>
    <w:autoRedefine/>
    <w:uiPriority w:val="39"/>
    <w:semiHidden/>
    <w:unhideWhenUsed/>
    <w:rsid w:val="00AA2844"/>
    <w:pPr>
      <w:spacing w:after="100"/>
      <w:ind w:left="1920"/>
    </w:pPr>
  </w:style>
  <w:style w:type="paragraph" w:styleId="Caption">
    <w:name w:val="caption"/>
    <w:basedOn w:val="Normal"/>
    <w:next w:val="Normal"/>
    <w:uiPriority w:val="35"/>
    <w:unhideWhenUsed/>
    <w:qFormat/>
    <w:rsid w:val="000C39D4"/>
    <w:pPr>
      <w:spacing w:after="200" w:line="240" w:lineRule="auto"/>
    </w:pPr>
    <w:rPr>
      <w:i/>
      <w:iCs/>
      <w:color w:val="761B41" w:themeColor="accent2" w:themeShade="BF"/>
      <w:sz w:val="18"/>
      <w:szCs w:val="18"/>
    </w:rPr>
  </w:style>
  <w:style w:type="paragraph" w:styleId="NoSpacing">
    <w:name w:val="No Spacing"/>
    <w:uiPriority w:val="1"/>
    <w:qFormat/>
    <w:rsid w:val="00C608C2"/>
    <w:pPr>
      <w:spacing w:after="0" w:line="240" w:lineRule="auto"/>
      <w:contextualSpacing/>
    </w:pPr>
    <w:rPr>
      <w:rFonts w:ascii="Manrope" w:hAnsi="Manrope"/>
      <w:color w:val="000000" w:themeColor="text1"/>
      <w:lang w:val="en-GB"/>
    </w:rPr>
  </w:style>
  <w:style w:type="character" w:styleId="SubtleEmphasis">
    <w:name w:val="Subtle Emphasis"/>
    <w:basedOn w:val="DefaultParagraphFont"/>
    <w:uiPriority w:val="19"/>
    <w:rsid w:val="00C608C2"/>
    <w:rPr>
      <w:i/>
      <w:iCs/>
      <w:color w:val="404040" w:themeColor="text1" w:themeTint="BF"/>
    </w:rPr>
  </w:style>
  <w:style w:type="character" w:styleId="Emphasis">
    <w:name w:val="Emphasis"/>
    <w:basedOn w:val="DefaultParagraphFont"/>
    <w:uiPriority w:val="20"/>
    <w:rsid w:val="00C608C2"/>
    <w:rPr>
      <w:i/>
      <w:iCs/>
    </w:rPr>
  </w:style>
  <w:style w:type="character" w:styleId="BookTitle">
    <w:name w:val="Book Title"/>
    <w:basedOn w:val="DefaultParagraphFont"/>
    <w:uiPriority w:val="33"/>
    <w:rsid w:val="00C608C2"/>
    <w:rPr>
      <w:b/>
      <w:bCs/>
      <w:i/>
      <w:iCs/>
      <w:spacing w:val="5"/>
    </w:rPr>
  </w:style>
  <w:style w:type="character" w:styleId="Strong">
    <w:name w:val="Strong"/>
    <w:basedOn w:val="DefaultParagraphFont"/>
    <w:uiPriority w:val="22"/>
    <w:qFormat/>
    <w:rsid w:val="00C608C2"/>
    <w:rPr>
      <w:b/>
      <w:bCs/>
    </w:rPr>
  </w:style>
  <w:style w:type="paragraph" w:styleId="TOC3">
    <w:name w:val="toc 3"/>
    <w:basedOn w:val="Normal"/>
    <w:next w:val="Normal"/>
    <w:autoRedefine/>
    <w:uiPriority w:val="39"/>
    <w:unhideWhenUsed/>
    <w:rsid w:val="00702570"/>
    <w:pPr>
      <w:spacing w:after="100"/>
      <w:ind w:left="480"/>
    </w:pPr>
  </w:style>
  <w:style w:type="paragraph" w:customStyle="1" w:styleId="Titre1">
    <w:name w:val="Titre 1"/>
    <w:basedOn w:val="Normal"/>
    <w:rsid w:val="00B211FE"/>
    <w:pPr>
      <w:numPr>
        <w:numId w:val="8"/>
      </w:numPr>
    </w:pPr>
  </w:style>
  <w:style w:type="paragraph" w:customStyle="1" w:styleId="Titre2">
    <w:name w:val="Titre 2"/>
    <w:basedOn w:val="Normal"/>
    <w:rsid w:val="00B211FE"/>
    <w:pPr>
      <w:numPr>
        <w:ilvl w:val="1"/>
        <w:numId w:val="8"/>
      </w:numPr>
    </w:pPr>
  </w:style>
  <w:style w:type="paragraph" w:customStyle="1" w:styleId="Titre3">
    <w:name w:val="Titre 3"/>
    <w:basedOn w:val="Normal"/>
    <w:rsid w:val="00B211FE"/>
    <w:pPr>
      <w:numPr>
        <w:ilvl w:val="2"/>
        <w:numId w:val="8"/>
      </w:numPr>
    </w:pPr>
  </w:style>
  <w:style w:type="paragraph" w:customStyle="1" w:styleId="Titre4">
    <w:name w:val="Titre 4"/>
    <w:basedOn w:val="Normal"/>
    <w:rsid w:val="00B211FE"/>
    <w:pPr>
      <w:numPr>
        <w:ilvl w:val="3"/>
        <w:numId w:val="8"/>
      </w:numPr>
    </w:pPr>
  </w:style>
  <w:style w:type="paragraph" w:customStyle="1" w:styleId="Titre5">
    <w:name w:val="Titre 5"/>
    <w:basedOn w:val="Normal"/>
    <w:rsid w:val="00B211FE"/>
    <w:pPr>
      <w:numPr>
        <w:ilvl w:val="4"/>
        <w:numId w:val="8"/>
      </w:numPr>
    </w:pPr>
  </w:style>
  <w:style w:type="paragraph" w:customStyle="1" w:styleId="Titre6">
    <w:name w:val="Titre 6"/>
    <w:basedOn w:val="Normal"/>
    <w:rsid w:val="00B211FE"/>
    <w:pPr>
      <w:numPr>
        <w:ilvl w:val="5"/>
        <w:numId w:val="8"/>
      </w:numPr>
    </w:pPr>
  </w:style>
  <w:style w:type="paragraph" w:customStyle="1" w:styleId="Titre7">
    <w:name w:val="Titre 7"/>
    <w:basedOn w:val="Normal"/>
    <w:rsid w:val="00B211FE"/>
    <w:pPr>
      <w:numPr>
        <w:ilvl w:val="6"/>
        <w:numId w:val="8"/>
      </w:numPr>
    </w:pPr>
  </w:style>
  <w:style w:type="paragraph" w:customStyle="1" w:styleId="Titre8">
    <w:name w:val="Titre 8"/>
    <w:basedOn w:val="Normal"/>
    <w:rsid w:val="00B211FE"/>
    <w:pPr>
      <w:numPr>
        <w:ilvl w:val="7"/>
        <w:numId w:val="8"/>
      </w:numPr>
    </w:pPr>
  </w:style>
  <w:style w:type="paragraph" w:customStyle="1" w:styleId="Titre9">
    <w:name w:val="Titre 9"/>
    <w:basedOn w:val="Normal"/>
    <w:rsid w:val="00B211FE"/>
    <w:pPr>
      <w:numPr>
        <w:ilvl w:val="8"/>
        <w:numId w:val="8"/>
      </w:numPr>
    </w:pPr>
  </w:style>
  <w:style w:type="character" w:styleId="UnresolvedMention">
    <w:name w:val="Unresolved Mention"/>
    <w:basedOn w:val="DefaultParagraphFont"/>
    <w:uiPriority w:val="99"/>
    <w:semiHidden/>
    <w:unhideWhenUsed/>
    <w:rsid w:val="00713D79"/>
    <w:rPr>
      <w:color w:val="605E5C"/>
      <w:shd w:val="clear" w:color="auto" w:fill="E1DFDD"/>
    </w:rPr>
  </w:style>
  <w:style w:type="character" w:styleId="FollowedHyperlink">
    <w:name w:val="FollowedHyperlink"/>
    <w:basedOn w:val="DefaultParagraphFont"/>
    <w:uiPriority w:val="99"/>
    <w:semiHidden/>
    <w:unhideWhenUsed/>
    <w:rsid w:val="00713D79"/>
    <w:rPr>
      <w:color w:val="FF83BE" w:themeColor="followedHyperlink"/>
      <w:u w:val="single"/>
    </w:rPr>
  </w:style>
  <w:style w:type="character" w:styleId="CommentReference">
    <w:name w:val="annotation reference"/>
    <w:basedOn w:val="DefaultParagraphFont"/>
    <w:uiPriority w:val="99"/>
    <w:semiHidden/>
    <w:unhideWhenUsed/>
    <w:rsid w:val="000C02E9"/>
    <w:rPr>
      <w:sz w:val="16"/>
      <w:szCs w:val="16"/>
    </w:rPr>
  </w:style>
  <w:style w:type="paragraph" w:styleId="CommentText">
    <w:name w:val="annotation text"/>
    <w:basedOn w:val="Normal"/>
    <w:link w:val="CommentTextChar"/>
    <w:uiPriority w:val="99"/>
    <w:unhideWhenUsed/>
    <w:rsid w:val="000C02E9"/>
    <w:pPr>
      <w:spacing w:line="240" w:lineRule="auto"/>
    </w:pPr>
    <w:rPr>
      <w:sz w:val="20"/>
      <w:szCs w:val="20"/>
    </w:rPr>
  </w:style>
  <w:style w:type="character" w:customStyle="1" w:styleId="CommentTextChar">
    <w:name w:val="Comment Text Char"/>
    <w:basedOn w:val="DefaultParagraphFont"/>
    <w:link w:val="CommentText"/>
    <w:uiPriority w:val="99"/>
    <w:rsid w:val="000C02E9"/>
    <w:rPr>
      <w:rFonts w:ascii="Manrope" w:hAnsi="Manrope"/>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0C02E9"/>
    <w:rPr>
      <w:b/>
      <w:bCs/>
    </w:rPr>
  </w:style>
  <w:style w:type="character" w:customStyle="1" w:styleId="CommentSubjectChar">
    <w:name w:val="Comment Subject Char"/>
    <w:basedOn w:val="CommentTextChar"/>
    <w:link w:val="CommentSubject"/>
    <w:uiPriority w:val="99"/>
    <w:semiHidden/>
    <w:rsid w:val="000C02E9"/>
    <w:rPr>
      <w:rFonts w:ascii="Manrope" w:hAnsi="Manrope"/>
      <w:b/>
      <w:bCs/>
      <w:color w:val="000000" w:themeColor="text1"/>
      <w:sz w:val="20"/>
      <w:szCs w:val="20"/>
      <w:lang w:val="en-GB"/>
    </w:rPr>
  </w:style>
  <w:style w:type="paragraph" w:customStyle="1" w:styleId="MYCCoverSubtitle">
    <w:name w:val="MYC Cover Subtitle"/>
    <w:basedOn w:val="Normal"/>
    <w:rsid w:val="00F426DF"/>
    <w:pPr>
      <w:suppressAutoHyphens/>
      <w:spacing w:after="120" w:line="269" w:lineRule="auto"/>
    </w:pPr>
    <w:rPr>
      <w:rFonts w:eastAsia="Aptos"/>
      <w:color w:val="002C47"/>
      <w:sz w:val="30"/>
    </w:rPr>
  </w:style>
  <w:style w:type="paragraph" w:customStyle="1" w:styleId="MYCBody">
    <w:name w:val="MYC Body"/>
    <w:basedOn w:val="Normal"/>
    <w:rsid w:val="00F426DF"/>
    <w:pPr>
      <w:suppressAutoHyphens/>
      <w:spacing w:after="120" w:line="269" w:lineRule="auto"/>
    </w:pPr>
    <w:rPr>
      <w:rFonts w:eastAsia="Aptos"/>
      <w:color w:val="000000"/>
      <w:sz w:val="21"/>
    </w:rPr>
  </w:style>
  <w:style w:type="paragraph" w:customStyle="1" w:styleId="MYCPageTitle">
    <w:name w:val="MYC Page Title"/>
    <w:basedOn w:val="Normal"/>
    <w:rsid w:val="00F426DF"/>
    <w:pPr>
      <w:keepNext/>
      <w:suppressAutoHyphens/>
      <w:spacing w:after="200" w:line="269" w:lineRule="auto"/>
    </w:pPr>
    <w:rPr>
      <w:rFonts w:ascii="Radio Canada Big" w:eastAsia="Aptos" w:hAnsi="Radio Canada Big"/>
      <w:color w:val="002C47"/>
      <w:sz w:val="48"/>
    </w:rPr>
  </w:style>
  <w:style w:type="paragraph" w:customStyle="1" w:styleId="MYCH2">
    <w:name w:val="MYC H2"/>
    <w:basedOn w:val="Normal"/>
    <w:rsid w:val="00F426DF"/>
    <w:pPr>
      <w:keepNext/>
      <w:suppressAutoHyphens/>
      <w:spacing w:before="160" w:after="100" w:line="269" w:lineRule="auto"/>
    </w:pPr>
    <w:rPr>
      <w:rFonts w:ascii="Radio Canada Big" w:eastAsia="Aptos" w:hAnsi="Radio Canada Big"/>
      <w:color w:val="9E2458"/>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fonts.google.com/specimen/Radio+Canada+Big?preview.script=Latn" TargetMode="External"/><Relationship Id="rId26" Type="http://schemas.openxmlformats.org/officeDocument/2006/relationships/image" Target="media/image12.jpe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hyperlink" Target="https://docs.google.com/spreadsheets/d/1d4I3daGyzoN-OfQJRTPZ5QK2SJ_A6qXlBwWhBUDHWO0/edit?gid=0"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fonts.google.com/specimen/Manrope" TargetMode="External"/><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obiliseyourcity.net/sites/default/files/2026-08/MobiliseYourCity_Brand%20Guideline.pdf"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Thème Office">
  <a:themeElements>
    <a:clrScheme name="MYC">
      <a:dk1>
        <a:sysClr val="windowText" lastClr="000000"/>
      </a:dk1>
      <a:lt1>
        <a:sysClr val="window" lastClr="FFFFFF"/>
      </a:lt1>
      <a:dk2>
        <a:srgbClr val="0096D3"/>
      </a:dk2>
      <a:lt2>
        <a:srgbClr val="FCFAF5"/>
      </a:lt2>
      <a:accent1>
        <a:srgbClr val="0060AD"/>
      </a:accent1>
      <a:accent2>
        <a:srgbClr val="9E2458"/>
      </a:accent2>
      <a:accent3>
        <a:srgbClr val="00A396"/>
      </a:accent3>
      <a:accent4>
        <a:srgbClr val="4ECDF4"/>
      </a:accent4>
      <a:accent5>
        <a:srgbClr val="F257A1"/>
      </a:accent5>
      <a:accent6>
        <a:srgbClr val="9AE8DA"/>
      </a:accent6>
      <a:hlink>
        <a:srgbClr val="4ECDF4"/>
      </a:hlink>
      <a:folHlink>
        <a:srgbClr val="FF83B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32EFA033A004245BFF33022747422D7" ma:contentTypeVersion="22" ma:contentTypeDescription="Ein neues Dokument erstellen." ma:contentTypeScope="" ma:versionID="a031f84806d39b5ca4fd38bee3fd1595">
  <xsd:schema xmlns:xsd="http://www.w3.org/2001/XMLSchema" xmlns:xs="http://www.w3.org/2001/XMLSchema" xmlns:p="http://schemas.microsoft.com/office/2006/metadata/properties" xmlns:ns2="2ccb2cdc-a5a9-4d41-8c6e-2c0b4c7ab440" xmlns:ns3="64bf496b-4406-493c-8317-590f7a675cc5" targetNamespace="http://schemas.microsoft.com/office/2006/metadata/properties" ma:root="true" ma:fieldsID="e49affc2516c252b6cc4340e7a1fa22d" ns2:_="" ns3:_="">
    <xsd:import namespace="2ccb2cdc-a5a9-4d41-8c6e-2c0b4c7ab440"/>
    <xsd:import namespace="64bf496b-4406-493c-8317-590f7a675c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b2cdc-a5a9-4d41-8c6e-2c0b4c7ab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3" nillable="true" ma:displayName="Bildmarkierungen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f496b-4406-493c-8317-590f7a675cc5"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cb2cdc-a5a9-4d41-8c6e-2c0b4c7ab440" xsi:nil="true"/>
  </documentManagement>
</p:properties>
</file>

<file path=customXml/itemProps1.xml><?xml version="1.0" encoding="utf-8"?>
<ds:datastoreItem xmlns:ds="http://schemas.openxmlformats.org/officeDocument/2006/customXml" ds:itemID="{184C1282-6E17-4C81-A446-A852A1FA491F}">
  <ds:schemaRefs>
    <ds:schemaRef ds:uri="http://schemas.openxmlformats.org/officeDocument/2006/bibliography"/>
  </ds:schemaRefs>
</ds:datastoreItem>
</file>

<file path=customXml/itemProps2.xml><?xml version="1.0" encoding="utf-8"?>
<ds:datastoreItem xmlns:ds="http://schemas.openxmlformats.org/officeDocument/2006/customXml" ds:itemID="{15C6E626-1022-4BE0-97E7-913889DA68F3}">
  <ds:schemaRefs>
    <ds:schemaRef ds:uri="http://schemas.microsoft.com/sharepoint/v3/contenttype/forms"/>
  </ds:schemaRefs>
</ds:datastoreItem>
</file>

<file path=customXml/itemProps3.xml><?xml version="1.0" encoding="utf-8"?>
<ds:datastoreItem xmlns:ds="http://schemas.openxmlformats.org/officeDocument/2006/customXml" ds:itemID="{77D516AF-BB3F-4441-93F3-BAEB71FE5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b2cdc-a5a9-4d41-8c6e-2c0b4c7ab440"/>
    <ds:schemaRef ds:uri="64bf496b-4406-493c-8317-590f7a675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F98D37-8ED5-4B81-B24D-DB1223147A67}">
  <ds:schemaRefs>
    <ds:schemaRef ds:uri="http://schemas.microsoft.com/office/2006/metadata/properties"/>
    <ds:schemaRef ds:uri="http://schemas.microsoft.com/office/infopath/2007/PartnerControls"/>
    <ds:schemaRef ds:uri="2ccb2cdc-a5a9-4d41-8c6e-2c0b4c7ab44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2260</Words>
  <Characters>12887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 Pasanen</dc:creator>
  <cp:keywords/>
  <dc:description/>
  <cp:lastModifiedBy>Jacopo Giavoli</cp:lastModifiedBy>
  <cp:revision>2</cp:revision>
  <dcterms:created xsi:type="dcterms:W3CDTF">2026-08-26T14:04:00Z</dcterms:created>
  <dcterms:modified xsi:type="dcterms:W3CDTF">2026-08-26T14:04:00Z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0x010100D32EFA033A004245BFF33022747422D7</vt:lpwstr>
  </property>
</Properties>
</file>