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932978953"/>
        <w:docPartObj>
          <w:docPartGallery w:val="Cover Pages"/>
          <w:docPartUnique/>
        </w:docPartObj>
      </w:sdtPr>
      <w:sdtEndPr/>
      <w:sdtContent>
        <w:p w14:paraId="70C3B84A" w14:textId="656EBC13" w:rsidR="0026737F" w:rsidRDefault="0026737F" w:rsidP="00642605"/>
        <w:tbl>
          <w:tblPr>
            <w:tblpPr w:leftFromText="187" w:rightFromText="187" w:horzAnchor="margin" w:tblpXSpec="center" w:tblpY="2881"/>
            <w:tblW w:w="4817" w:type="pct"/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9389"/>
          </w:tblGrid>
          <w:tr w:rsidR="0026737F" w:rsidRPr="0026737F" w14:paraId="31086037" w14:textId="77777777" w:rsidTr="0067480F">
            <w:tc>
              <w:tcPr>
                <w:tcW w:w="9389" w:type="dxa"/>
              </w:tcPr>
              <w:p w14:paraId="524EB87C" w14:textId="65CBC86B" w:rsidR="0026737F" w:rsidRPr="0026737F" w:rsidRDefault="000475E6" w:rsidP="005C7228">
                <w:pPr>
                  <w:pStyle w:val="Titre"/>
                </w:pPr>
                <w:sdt>
                  <w:sdtPr>
                    <w:rPr>
                      <w:rFonts w:ascii="Gravur-CondensedBold" w:eastAsiaTheme="minorEastAsia" w:hAnsi="Gravur-CondensedBold" w:cstheme="minorBidi"/>
                      <w:spacing w:val="0"/>
                      <w:kern w:val="0"/>
                      <w:sz w:val="96"/>
                      <w:szCs w:val="96"/>
                      <w:lang w:val="en-GB" w:eastAsia="fr-FR"/>
                    </w:rPr>
                    <w:alias w:val="Titre"/>
                    <w:id w:val="13406919"/>
                    <w:placeholder>
                      <w:docPart w:val="E768E6ABC87442A1BBDDD80A8D4FAAFA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431E83">
                      <w:rPr>
                        <w:rFonts w:ascii="Gravur-CondensedBold" w:eastAsiaTheme="minorEastAsia" w:hAnsi="Gravur-CondensedBold" w:cstheme="minorBidi"/>
                        <w:spacing w:val="0"/>
                        <w:kern w:val="0"/>
                        <w:sz w:val="96"/>
                        <w:szCs w:val="96"/>
                        <w:lang w:val="en-GB" w:eastAsia="fr-FR"/>
                      </w:rPr>
                      <w:t>Standard Template for SUMP Report</w:t>
                    </w:r>
                  </w:sdtContent>
                </w:sdt>
              </w:p>
            </w:tc>
          </w:tr>
          <w:tr w:rsidR="0026737F" w14:paraId="5CFE9B26" w14:textId="77777777" w:rsidTr="0067480F">
            <w:sdt>
              <w:sdtPr>
                <w:alias w:val="Sous-titre"/>
                <w:id w:val="13406923"/>
                <w:placeholder>
                  <w:docPart w:val="11307435E75C4EB29317A381E155D4C2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9389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95FD86D" w14:textId="6D15701B" w:rsidR="0026737F" w:rsidRPr="0026737F" w:rsidRDefault="0026737F" w:rsidP="005C7228">
                    <w:pPr>
                      <w:pStyle w:val="Sous-titre"/>
                      <w:jc w:val="both"/>
                    </w:pPr>
                    <w:r w:rsidRPr="0026737F">
                      <w:t>Insert your subtitle here</w:t>
                    </w:r>
                  </w:p>
                </w:tc>
              </w:sdtContent>
            </w:sdt>
          </w:tr>
        </w:tbl>
        <w:tbl>
          <w:tblPr>
            <w:tblpPr w:leftFromText="187" w:rightFromText="187" w:vertAnchor="page" w:horzAnchor="margin" w:tblpX="142" w:tblpY="11259"/>
            <w:tblW w:w="3784" w:type="pct"/>
            <w:tblLook w:val="04A0" w:firstRow="1" w:lastRow="0" w:firstColumn="1" w:lastColumn="0" w:noHBand="0" w:noVBand="1"/>
          </w:tblPr>
          <w:tblGrid>
            <w:gridCol w:w="7376"/>
          </w:tblGrid>
          <w:tr w:rsidR="0067480F" w:rsidRPr="0067480F" w14:paraId="4B2A87FF" w14:textId="77777777" w:rsidTr="0067480F">
            <w:tc>
              <w:tcPr>
                <w:tcW w:w="737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FFFFFF" w:themeColor="background1"/>
                    <w:sz w:val="28"/>
                    <w:szCs w:val="28"/>
                    <w:lang w:val="en-US"/>
                  </w:rPr>
                  <w:alias w:val="Auteur"/>
                  <w:id w:val="13406928"/>
                  <w:placeholder>
                    <w:docPart w:val="5EFFC10F3EAA427EA9F3BF7D391A61E1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14:paraId="2302FAD4" w14:textId="56ED8EFA" w:rsidR="0067480F" w:rsidRPr="0067480F" w:rsidRDefault="006E3294" w:rsidP="0067480F">
                    <w:pPr>
                      <w:pStyle w:val="Sansinterligne"/>
                      <w:rPr>
                        <w:color w:val="FFFFFF" w:themeColor="background1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  <w:lang w:val="en-US"/>
                      </w:rPr>
                      <w:t>Other logos, if necessary</w:t>
                    </w:r>
                  </w:p>
                </w:sdtContent>
              </w:sdt>
              <w:p w14:paraId="445D5249" w14:textId="77777777" w:rsidR="0067480F" w:rsidRPr="0067480F" w:rsidRDefault="0067480F" w:rsidP="0067480F">
                <w:pPr>
                  <w:pStyle w:val="Sansinterligne"/>
                  <w:rPr>
                    <w:color w:val="9E2886" w:themeColor="accent1"/>
                    <w:lang w:val="en-US"/>
                  </w:rPr>
                </w:pPr>
              </w:p>
            </w:tc>
          </w:tr>
        </w:tbl>
        <w:p w14:paraId="45531ECD" w14:textId="4E57E7DB" w:rsidR="004E4C13" w:rsidRDefault="0067480F" w:rsidP="00642605">
          <w:r w:rsidRPr="0067480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5FC349" wp14:editId="4A853003">
                    <wp:simplePos x="0" y="0"/>
                    <wp:positionH relativeFrom="column">
                      <wp:posOffset>-2609603</wp:posOffset>
                    </wp:positionH>
                    <wp:positionV relativeFrom="page">
                      <wp:posOffset>6163294</wp:posOffset>
                    </wp:positionV>
                    <wp:extent cx="3841750" cy="645795"/>
                    <wp:effectExtent l="0" t="0" r="6350" b="1905"/>
                    <wp:wrapNone/>
                    <wp:docPr id="7" name="Espace réservé du texte 6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04FA3324-586C-4A4C-8CC3-5761E1988F82}"/>
                        </a:ext>
                      </a:extLst>
                    </wp:docPr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3841750" cy="645795"/>
                            </a:xfrm>
                            <a:prstGeom prst="roundRect">
                              <a:avLst/>
                            </a:prstGeom>
                            <a:solidFill>
                              <a:srgbClr val="25B1D1"/>
                            </a:solidFill>
                            <a:effectLst>
                              <a:softEdge rad="0"/>
                            </a:effectLst>
                          </wps:spPr>
                          <wps:txbx>
                            <w:txbxContent>
                              <w:p w14:paraId="56FC37D2" w14:textId="77777777" w:rsidR="0067480F" w:rsidRPr="005E3F6A" w:rsidRDefault="0067480F" w:rsidP="005E3F6A">
                                <w:pPr>
                                  <w:jc w:val="right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E3F6A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2022</w:t>
                                </w:r>
                              </w:p>
                            </w:txbxContent>
                          </wps:txbx>
                          <wps:bodyPr wrap="square" rIns="36000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85FC349" id="Espace réservé du texte 6" o:spid="_x0000_s1026" style="position:absolute;left:0;text-align:left;margin-left:-205.5pt;margin-top:485.3pt;width:302.5pt;height:5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" fillcolor="#25b1d1" stroked="f">
                    <o:lock v:ext="edit" grouping="t"/>
                    <v:textbox inset=",,10mm">
                      <w:txbxContent>
                        <w:p w14:paraId="56FC37D2" w14:textId="77777777" w:rsidR="0067480F" w:rsidRPr="005E3F6A" w:rsidRDefault="0067480F" w:rsidP="005E3F6A">
                          <w:pPr>
                            <w:jc w:val="right"/>
                            <w:rPr>
                              <w:rFonts w:asciiTheme="majorHAnsi" w:hAnsiTheme="majorHAnsi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E3F6A">
                            <w:rPr>
                              <w:rFonts w:asciiTheme="majorHAnsi" w:hAnsiTheme="majorHAnsi"/>
                              <w:color w:val="FFFFFF" w:themeColor="background1"/>
                              <w:sz w:val="52"/>
                              <w:szCs w:val="52"/>
                            </w:rPr>
                            <w:t>2022</w:t>
                          </w:r>
                        </w:p>
                      </w:txbxContent>
                    </v:textbox>
                    <w10:wrap anchory="page"/>
                  </v:roundrect>
                </w:pict>
              </mc:Fallback>
            </mc:AlternateContent>
          </w:r>
          <w:r w:rsidR="0026737F" w:rsidRPr="0067480F">
            <w:br w:type="page"/>
          </w:r>
        </w:p>
      </w:sdtContent>
    </w:sdt>
    <w:p w14:paraId="781ADE94" w14:textId="1D66968D" w:rsidR="004E4C13" w:rsidRPr="00E62226" w:rsidRDefault="004E4C13" w:rsidP="004E4C13">
      <w:pPr>
        <w:pStyle w:val="MYCParagraphbold"/>
        <w:rPr>
          <w:color w:val="9E2A86"/>
          <w:sz w:val="24"/>
          <w:szCs w:val="24"/>
        </w:rPr>
      </w:pPr>
      <w:r w:rsidRPr="00E62226">
        <w:rPr>
          <w:color w:val="9E2A86"/>
          <w:sz w:val="24"/>
          <w:szCs w:val="24"/>
        </w:rPr>
        <w:lastRenderedPageBreak/>
        <w:t>For more information:</w:t>
      </w:r>
    </w:p>
    <w:p w14:paraId="39D9D71E" w14:textId="77777777" w:rsidR="004E4C13" w:rsidRPr="00BC6E02" w:rsidRDefault="004E4C13" w:rsidP="00BC6E02">
      <w:r w:rsidRPr="00BC6E02">
        <w:t xml:space="preserve">MobiliseYourCity Partnership Secretariat, Brussels </w:t>
      </w:r>
    </w:p>
    <w:p w14:paraId="751E5D68" w14:textId="77777777" w:rsidR="004E4C13" w:rsidRPr="00BC6E02" w:rsidRDefault="004E4C13" w:rsidP="004E4C13">
      <w:pPr>
        <w:pStyle w:val="MYCParagraph"/>
        <w:rPr>
          <w:color w:val="9E2A86"/>
          <w:sz w:val="22"/>
          <w:szCs w:val="22"/>
        </w:rPr>
      </w:pPr>
      <w:r w:rsidRPr="00BC6E02">
        <w:rPr>
          <w:color w:val="9E2A86"/>
          <w:sz w:val="22"/>
          <w:szCs w:val="22"/>
        </w:rPr>
        <w:t>https://mobiliseyourcity.net/</w:t>
      </w:r>
    </w:p>
    <w:p w14:paraId="28F251DF" w14:textId="77777777" w:rsidR="004E4C13" w:rsidRPr="00BC6E02" w:rsidRDefault="004E4C13" w:rsidP="004E4C13">
      <w:pPr>
        <w:pStyle w:val="MYCParagraph"/>
        <w:rPr>
          <w:sz w:val="22"/>
          <w:szCs w:val="22"/>
        </w:rPr>
      </w:pPr>
      <w:r w:rsidRPr="00BC6E02">
        <w:rPr>
          <w:rStyle w:val="MYCParagraphboldCar"/>
          <w:sz w:val="22"/>
          <w:szCs w:val="22"/>
        </w:rPr>
        <w:t>email:</w:t>
      </w:r>
      <w:r w:rsidRPr="00BC6E02">
        <w:rPr>
          <w:sz w:val="22"/>
          <w:szCs w:val="22"/>
        </w:rPr>
        <w:t xml:space="preserve"> </w:t>
      </w:r>
      <w:r w:rsidRPr="00BC6E02">
        <w:rPr>
          <w:color w:val="9E2A86"/>
          <w:sz w:val="22"/>
          <w:szCs w:val="22"/>
        </w:rPr>
        <w:t>contact@mobilseyourcity.net</w:t>
      </w:r>
    </w:p>
    <w:p w14:paraId="733BB1D9" w14:textId="77777777" w:rsidR="004E4C13" w:rsidRPr="00F53D8B" w:rsidRDefault="004E4C13" w:rsidP="004E4C13">
      <w:pPr>
        <w:pStyle w:val="MYCParagraph"/>
      </w:pPr>
    </w:p>
    <w:p w14:paraId="5422C9DE" w14:textId="77777777" w:rsidR="004E4C13" w:rsidRPr="00BC6E02" w:rsidRDefault="004E4C13" w:rsidP="00BC6E02">
      <w:pPr>
        <w:pStyle w:val="MYCParagraph"/>
        <w:spacing w:line="360" w:lineRule="auto"/>
        <w:rPr>
          <w:sz w:val="22"/>
          <w:szCs w:val="14"/>
        </w:rPr>
      </w:pPr>
      <w:r w:rsidRPr="00BC6E02">
        <w:rPr>
          <w:rStyle w:val="MYCParagraphboldCar"/>
          <w:sz w:val="22"/>
          <w:szCs w:val="22"/>
        </w:rPr>
        <w:t>Title:</w:t>
      </w:r>
      <w:r w:rsidRPr="00BC6E02">
        <w:rPr>
          <w:sz w:val="22"/>
          <w:szCs w:val="14"/>
        </w:rPr>
        <w:t xml:space="preserve">  </w:t>
      </w:r>
    </w:p>
    <w:p w14:paraId="55A72330" w14:textId="77777777" w:rsidR="004E4C13" w:rsidRPr="00BC6E02" w:rsidRDefault="004E4C13" w:rsidP="00BC6E02">
      <w:pPr>
        <w:pStyle w:val="MYCParagraph"/>
        <w:spacing w:line="360" w:lineRule="auto"/>
        <w:rPr>
          <w:sz w:val="22"/>
          <w:szCs w:val="14"/>
        </w:rPr>
      </w:pPr>
      <w:r w:rsidRPr="00BC6E02">
        <w:rPr>
          <w:rStyle w:val="MYCParagraphboldCar"/>
          <w:sz w:val="22"/>
          <w:szCs w:val="22"/>
        </w:rPr>
        <w:t>Printed and distributed:</w:t>
      </w:r>
      <w:r w:rsidRPr="00BC6E02">
        <w:rPr>
          <w:sz w:val="22"/>
          <w:szCs w:val="14"/>
        </w:rPr>
        <w:t xml:space="preserve"> </w:t>
      </w:r>
    </w:p>
    <w:p w14:paraId="07FDC49A" w14:textId="77777777" w:rsidR="004E4C13" w:rsidRPr="00BC6E02" w:rsidRDefault="004E4C13" w:rsidP="00BC6E02">
      <w:pPr>
        <w:pStyle w:val="MYCParagraph"/>
        <w:spacing w:line="360" w:lineRule="auto"/>
        <w:rPr>
          <w:sz w:val="22"/>
          <w:szCs w:val="14"/>
        </w:rPr>
      </w:pPr>
      <w:r w:rsidRPr="00BC6E02">
        <w:rPr>
          <w:rStyle w:val="MYCParagraphboldCar"/>
          <w:sz w:val="22"/>
          <w:szCs w:val="22"/>
        </w:rPr>
        <w:t>Authors:</w:t>
      </w:r>
      <w:r w:rsidRPr="00BC6E02">
        <w:rPr>
          <w:sz w:val="22"/>
          <w:szCs w:val="14"/>
        </w:rPr>
        <w:t xml:space="preserve"> </w:t>
      </w:r>
    </w:p>
    <w:p w14:paraId="2D6C0B75" w14:textId="77777777" w:rsidR="004E4C13" w:rsidRPr="00BC6E02" w:rsidRDefault="004E4C13" w:rsidP="00BC6E02">
      <w:pPr>
        <w:spacing w:line="360" w:lineRule="auto"/>
        <w:rPr>
          <w:sz w:val="24"/>
          <w:szCs w:val="24"/>
        </w:rPr>
      </w:pPr>
      <w:r w:rsidRPr="00BC6E02">
        <w:rPr>
          <w:rStyle w:val="MYCParagraphboldCar"/>
          <w:sz w:val="22"/>
          <w:szCs w:val="22"/>
        </w:rPr>
        <w:t>Contributors:</w:t>
      </w:r>
      <w:r w:rsidRPr="00BC6E02">
        <w:rPr>
          <w:sz w:val="24"/>
          <w:szCs w:val="24"/>
        </w:rPr>
        <w:t xml:space="preserve"> </w:t>
      </w:r>
    </w:p>
    <w:p w14:paraId="2500543C" w14:textId="77777777" w:rsidR="004E4C13" w:rsidRPr="00BC6E02" w:rsidRDefault="004E4C13" w:rsidP="00BC6E02">
      <w:pPr>
        <w:pStyle w:val="MYCParagraph"/>
        <w:spacing w:line="360" w:lineRule="auto"/>
        <w:rPr>
          <w:sz w:val="22"/>
          <w:szCs w:val="14"/>
        </w:rPr>
      </w:pPr>
      <w:r w:rsidRPr="00BC6E02">
        <w:rPr>
          <w:rStyle w:val="MYCParagraphboldCar"/>
          <w:sz w:val="22"/>
          <w:szCs w:val="22"/>
        </w:rPr>
        <w:t>Reviewers:</w:t>
      </w:r>
      <w:r w:rsidRPr="00BC6E02">
        <w:rPr>
          <w:sz w:val="22"/>
          <w:szCs w:val="14"/>
        </w:rPr>
        <w:t xml:space="preserve"> </w:t>
      </w:r>
    </w:p>
    <w:p w14:paraId="18AC3546" w14:textId="77777777" w:rsidR="004E4C13" w:rsidRPr="00BC6E02" w:rsidRDefault="004E4C13" w:rsidP="00BC6E02">
      <w:pPr>
        <w:pStyle w:val="MYCParagraph"/>
        <w:spacing w:line="360" w:lineRule="auto"/>
        <w:rPr>
          <w:sz w:val="22"/>
          <w:szCs w:val="14"/>
        </w:rPr>
      </w:pPr>
      <w:r w:rsidRPr="00BC6E02">
        <w:rPr>
          <w:rStyle w:val="MYCParagraphboldCar"/>
          <w:sz w:val="22"/>
          <w:szCs w:val="22"/>
        </w:rPr>
        <w:t>Photo Credits:</w:t>
      </w:r>
      <w:r w:rsidRPr="00BC6E02">
        <w:rPr>
          <w:sz w:val="22"/>
          <w:szCs w:val="14"/>
        </w:rPr>
        <w:t xml:space="preserve"> </w:t>
      </w:r>
    </w:p>
    <w:p w14:paraId="2184901B" w14:textId="77777777" w:rsidR="004E4C13" w:rsidRPr="00E62226" w:rsidRDefault="004E4C13" w:rsidP="004E4C13">
      <w:pPr>
        <w:pStyle w:val="MYCParagraph"/>
        <w:rPr>
          <w:sz w:val="24"/>
          <w:szCs w:val="16"/>
        </w:rPr>
      </w:pPr>
    </w:p>
    <w:p w14:paraId="75990ED5" w14:textId="77777777" w:rsidR="004E4C13" w:rsidRPr="00E62226" w:rsidRDefault="004E4C13" w:rsidP="004E4C13">
      <w:pPr>
        <w:pStyle w:val="MYCParagraphbold"/>
        <w:rPr>
          <w:color w:val="9E2A86"/>
          <w:sz w:val="24"/>
          <w:szCs w:val="24"/>
        </w:rPr>
      </w:pPr>
      <w:r w:rsidRPr="00E62226">
        <w:rPr>
          <w:color w:val="9E2A86"/>
          <w:sz w:val="24"/>
          <w:szCs w:val="24"/>
        </w:rPr>
        <w:t>Copyright:</w:t>
      </w:r>
    </w:p>
    <w:p w14:paraId="0BDAF5F9" w14:textId="77777777" w:rsidR="004E4C13" w:rsidRPr="00E62226" w:rsidRDefault="004E4C13" w:rsidP="00BC6E02">
      <w:r w:rsidRPr="00E62226">
        <w:t>This publication is subject to copyright of the MobiliseYourCity Partnership and its partners, authors and contributors. Partial or total reproduction of this document is authorised for non-profit purposes, provided the source is acknowledged.</w:t>
      </w:r>
    </w:p>
    <w:p w14:paraId="6A1AF6D8" w14:textId="77777777" w:rsidR="004E4C13" w:rsidRPr="00E62226" w:rsidRDefault="004E4C13" w:rsidP="004E4C13">
      <w:pPr>
        <w:pStyle w:val="MYCParagraphbold"/>
        <w:rPr>
          <w:color w:val="9E2A86"/>
          <w:sz w:val="24"/>
          <w:szCs w:val="24"/>
        </w:rPr>
      </w:pPr>
      <w:r w:rsidRPr="00E62226">
        <w:rPr>
          <w:color w:val="9E2A86"/>
          <w:sz w:val="24"/>
          <w:szCs w:val="24"/>
        </w:rPr>
        <w:t>Disclaimer:</w:t>
      </w:r>
    </w:p>
    <w:p w14:paraId="277CAED0" w14:textId="77777777" w:rsidR="004E4C13" w:rsidRDefault="004E4C13" w:rsidP="00BC6E02">
      <w:r w:rsidRPr="00E62226">
        <w:t>The content presented in this document represents the opinion of the authors and is not necessarily representative of the position of the individual partners of the MobiliseYourCity Partnership</w:t>
      </w:r>
      <w:r>
        <w:t>.</w:t>
      </w:r>
    </w:p>
    <w:p w14:paraId="0B921BD4" w14:textId="197434FF" w:rsidR="00BC6E02" w:rsidRDefault="00BC6E02" w:rsidP="004E4C13">
      <w:pPr>
        <w:spacing w:after="160" w:line="259" w:lineRule="auto"/>
        <w:jc w:val="left"/>
        <w:rPr>
          <w:lang w:val="en-GB"/>
        </w:rPr>
      </w:pPr>
    </w:p>
    <w:p w14:paraId="5230604C" w14:textId="1B07259D" w:rsidR="00BC6E02" w:rsidRPr="00392F97" w:rsidRDefault="00BC6E02" w:rsidP="00392F97">
      <w:pPr>
        <w:spacing w:after="160" w:line="259" w:lineRule="auto"/>
        <w:jc w:val="left"/>
        <w:rPr>
          <w:lang w:val="en-GB"/>
        </w:rPr>
      </w:pPr>
      <w:r>
        <w:rPr>
          <w:lang w:val="en-GB"/>
        </w:rPr>
        <w:br w:type="page"/>
      </w:r>
      <w:bookmarkStart w:id="0" w:name="_Toc100575453"/>
      <w:r w:rsidRPr="00BC6E02">
        <w:rPr>
          <w:rFonts w:asciiTheme="majorHAnsi" w:hAnsiTheme="majorHAnsi"/>
          <w:color w:val="24B1D1" w:themeColor="accent2"/>
          <w:sz w:val="40"/>
        </w:rPr>
        <w:lastRenderedPageBreak/>
        <w:t>Donors</w:t>
      </w:r>
      <w:bookmarkEnd w:id="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6"/>
        <w:gridCol w:w="2256"/>
        <w:gridCol w:w="2490"/>
        <w:gridCol w:w="1147"/>
        <w:gridCol w:w="1147"/>
      </w:tblGrid>
      <w:tr w:rsidR="00241E25" w14:paraId="41FE2185" w14:textId="77777777" w:rsidTr="00241E25">
        <w:tc>
          <w:tcPr>
            <w:tcW w:w="1812" w:type="dxa"/>
          </w:tcPr>
          <w:p w14:paraId="24EB2AF0" w14:textId="77777777" w:rsidR="00BC6E02" w:rsidRDefault="00BC6E02" w:rsidP="00241E25">
            <w:pPr>
              <w:jc w:val="center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13E46193" wp14:editId="15FBDE28">
                  <wp:extent cx="1085850" cy="755196"/>
                  <wp:effectExtent l="0" t="0" r="0" b="698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877" cy="7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vAlign w:val="center"/>
          </w:tcPr>
          <w:p w14:paraId="6CDAFF2B" w14:textId="77777777" w:rsidR="00BC6E02" w:rsidRDefault="00BC6E02" w:rsidP="00306BB5">
            <w:pPr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38ED720C" wp14:editId="11564642">
                  <wp:extent cx="1295400" cy="685825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98" cy="71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287C077D" w14:textId="2A122556" w:rsidR="00BC6E02" w:rsidRDefault="00241E25" w:rsidP="00306BB5">
            <w:pPr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152F26AB" wp14:editId="6A77B084">
                  <wp:extent cx="1444552" cy="762000"/>
                  <wp:effectExtent l="0" t="0" r="0" b="0"/>
                  <wp:docPr id="8" name="Image 8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texte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79" cy="78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39380B6B" w14:textId="7FF3167D" w:rsidR="00BC6E02" w:rsidRDefault="00BC6E02" w:rsidP="00306BB5">
            <w:pPr>
              <w:rPr>
                <w:lang w:val="en-GB"/>
              </w:rPr>
            </w:pPr>
          </w:p>
        </w:tc>
        <w:tc>
          <w:tcPr>
            <w:tcW w:w="1813" w:type="dxa"/>
          </w:tcPr>
          <w:p w14:paraId="361AECE0" w14:textId="37EBBDA7" w:rsidR="00BC6E02" w:rsidRDefault="00BC6E02" w:rsidP="00306BB5">
            <w:pPr>
              <w:rPr>
                <w:lang w:val="en-GB"/>
              </w:rPr>
            </w:pPr>
          </w:p>
        </w:tc>
      </w:tr>
      <w:tr w:rsidR="00241E25" w14:paraId="72343EB2" w14:textId="77777777" w:rsidTr="00241E25">
        <w:tc>
          <w:tcPr>
            <w:tcW w:w="1812" w:type="dxa"/>
          </w:tcPr>
          <w:p w14:paraId="15E7D771" w14:textId="2B5BD11A" w:rsidR="005308A6" w:rsidRDefault="00090AE1" w:rsidP="00306BB5">
            <w:pPr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7C719D85" wp14:editId="149957E8">
                  <wp:extent cx="1577763" cy="857250"/>
                  <wp:effectExtent l="0" t="0" r="381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183" cy="8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vAlign w:val="center"/>
          </w:tcPr>
          <w:p w14:paraId="7A40BD4C" w14:textId="26401D85" w:rsidR="005308A6" w:rsidRDefault="00090AE1" w:rsidP="00241E25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04B93E94" wp14:editId="5D79C97B">
                  <wp:extent cx="755650" cy="755650"/>
                  <wp:effectExtent l="0" t="0" r="6350" b="635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</w:tcPr>
          <w:p w14:paraId="20AB161B" w14:textId="08B59B1B" w:rsidR="005308A6" w:rsidRDefault="00090AE1" w:rsidP="00241E25">
            <w:pPr>
              <w:jc w:val="center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3A0C012C" wp14:editId="6ED0C9A1">
                  <wp:extent cx="1171619" cy="831850"/>
                  <wp:effectExtent l="0" t="0" r="9525" b="635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47" cy="84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5E7BC945" w14:textId="4D06474D" w:rsidR="005308A6" w:rsidRDefault="005308A6" w:rsidP="00306BB5">
            <w:pPr>
              <w:rPr>
                <w:noProof/>
                <w:lang w:val="en-GB"/>
              </w:rPr>
            </w:pPr>
          </w:p>
        </w:tc>
        <w:tc>
          <w:tcPr>
            <w:tcW w:w="1813" w:type="dxa"/>
          </w:tcPr>
          <w:p w14:paraId="4DE55680" w14:textId="77777777" w:rsidR="005308A6" w:rsidRDefault="005308A6" w:rsidP="00306BB5">
            <w:pPr>
              <w:rPr>
                <w:noProof/>
                <w:lang w:val="en-GB"/>
              </w:rPr>
            </w:pPr>
          </w:p>
        </w:tc>
      </w:tr>
    </w:tbl>
    <w:p w14:paraId="6176825E" w14:textId="3932D2D4" w:rsidR="00BC6E02" w:rsidRPr="00392F97" w:rsidRDefault="00BC6E02" w:rsidP="00392F97">
      <w:pPr>
        <w:spacing w:after="160" w:line="259" w:lineRule="auto"/>
        <w:jc w:val="left"/>
        <w:rPr>
          <w:rFonts w:asciiTheme="majorHAnsi" w:hAnsiTheme="majorHAnsi"/>
          <w:color w:val="24B1D1" w:themeColor="accent2"/>
          <w:sz w:val="40"/>
        </w:rPr>
      </w:pPr>
      <w:bookmarkStart w:id="1" w:name="_Toc100575454"/>
      <w:r w:rsidRPr="00BC6E02">
        <w:rPr>
          <w:rFonts w:asciiTheme="majorHAnsi" w:hAnsiTheme="majorHAnsi"/>
          <w:color w:val="24B1D1" w:themeColor="accent2"/>
          <w:sz w:val="40"/>
        </w:rPr>
        <w:t>Implementing partners</w:t>
      </w:r>
      <w:bookmarkEnd w:id="1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2388"/>
        <w:gridCol w:w="2153"/>
        <w:gridCol w:w="2046"/>
      </w:tblGrid>
      <w:tr w:rsidR="00381F96" w14:paraId="7181725E" w14:textId="77777777" w:rsidTr="006E5302">
        <w:trPr>
          <w:trHeight w:val="943"/>
        </w:trPr>
        <w:tc>
          <w:tcPr>
            <w:tcW w:w="1980" w:type="dxa"/>
            <w:vAlign w:val="center"/>
          </w:tcPr>
          <w:p w14:paraId="36068595" w14:textId="77777777" w:rsidR="00381F96" w:rsidRDefault="00381F96" w:rsidP="006E5302">
            <w:pPr>
              <w:pStyle w:val="MYCBoxhead"/>
              <w:jc w:val="center"/>
              <w:rPr>
                <w:sz w:val="40"/>
                <w:szCs w:val="40"/>
              </w:rPr>
            </w:pPr>
            <w:bookmarkStart w:id="2" w:name="_Hlk100575818"/>
            <w:r>
              <w:rPr>
                <w:noProof/>
                <w:sz w:val="40"/>
                <w:szCs w:val="40"/>
              </w:rPr>
              <w:drawing>
                <wp:inline distT="0" distB="0" distL="0" distR="0" wp14:anchorId="702A80B4" wp14:editId="29985B06">
                  <wp:extent cx="1051560" cy="556729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717" cy="56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vAlign w:val="center"/>
          </w:tcPr>
          <w:p w14:paraId="333F778D" w14:textId="77777777" w:rsidR="00381F96" w:rsidRDefault="00381F96" w:rsidP="006E5302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54E8C2BB" wp14:editId="008359B4">
                  <wp:extent cx="1379220" cy="574675"/>
                  <wp:effectExtent l="0" t="0" r="0" b="0"/>
                  <wp:docPr id="47" name="Image 47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 descr="Une image contenant texte&#10;&#10;Description générée automatiquemen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423" cy="58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Align w:val="center"/>
          </w:tcPr>
          <w:p w14:paraId="24DA2E92" w14:textId="77777777" w:rsidR="00381F96" w:rsidRDefault="00381F96" w:rsidP="006E5302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4A14F2BB" wp14:editId="20B0CD73">
                  <wp:extent cx="533400" cy="608479"/>
                  <wp:effectExtent l="0" t="0" r="0" b="1270"/>
                  <wp:docPr id="48" name="Image 48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 descr="Une image contenant texte&#10;&#10;Description générée automatiqueme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22" cy="64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139626A" w14:textId="77777777" w:rsidR="00381F96" w:rsidRDefault="00381F96" w:rsidP="006E5302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9C667BB" wp14:editId="0B863832">
                  <wp:extent cx="1066800" cy="307612"/>
                  <wp:effectExtent l="0" t="0" r="0" b="0"/>
                  <wp:docPr id="49" name="Image 49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 descr="Une image contenant texte, clipart&#10;&#10;Description générée automatiquemen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021" cy="32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F96" w14:paraId="7C660068" w14:textId="77777777" w:rsidTr="006E5302">
        <w:trPr>
          <w:trHeight w:val="1001"/>
        </w:trPr>
        <w:tc>
          <w:tcPr>
            <w:tcW w:w="1980" w:type="dxa"/>
            <w:vAlign w:val="center"/>
          </w:tcPr>
          <w:p w14:paraId="0E0D75A4" w14:textId="77777777" w:rsidR="00381F96" w:rsidRDefault="00381F96" w:rsidP="006E5302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7267FAD" wp14:editId="5AFCDB73">
                  <wp:extent cx="1181100" cy="338626"/>
                  <wp:effectExtent l="0" t="0" r="0" b="4445"/>
                  <wp:docPr id="50" name="Image 50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Une image contenant texte, clipart&#10;&#10;Description générée automatiquement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85" cy="36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vAlign w:val="center"/>
          </w:tcPr>
          <w:p w14:paraId="3566C0DD" w14:textId="77777777" w:rsidR="00381F96" w:rsidRDefault="00381F96" w:rsidP="006E5302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</w:rPr>
              <w:drawing>
                <wp:inline distT="0" distB="0" distL="0" distR="0" wp14:anchorId="317BAF2F" wp14:editId="70FC60D5">
                  <wp:extent cx="1120140" cy="560070"/>
                  <wp:effectExtent l="0" t="0" r="381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Align w:val="center"/>
          </w:tcPr>
          <w:p w14:paraId="42019F2C" w14:textId="77777777" w:rsidR="00381F96" w:rsidRDefault="00381F96" w:rsidP="006E5302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D1BC584" wp14:editId="4D750F6D">
                  <wp:extent cx="676881" cy="240588"/>
                  <wp:effectExtent l="0" t="0" r="0" b="762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7" cy="26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5344405D" w14:textId="77777777" w:rsidR="00381F96" w:rsidRDefault="00381F96" w:rsidP="006E5302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EDDA476" wp14:editId="37FB10DE">
                  <wp:extent cx="1158240" cy="262567"/>
                  <wp:effectExtent l="0" t="0" r="3810" b="4445"/>
                  <wp:docPr id="52" name="Image 52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 descr="Une image contenant texte, clipart&#10;&#10;Description générée automatiquement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305" cy="28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E9938" w14:textId="38BA3076" w:rsidR="00BC6E02" w:rsidRPr="00392F97" w:rsidRDefault="00392F97" w:rsidP="00392F97">
      <w:pPr>
        <w:spacing w:after="160" w:line="259" w:lineRule="auto"/>
        <w:jc w:val="left"/>
        <w:rPr>
          <w:rFonts w:asciiTheme="majorHAnsi" w:hAnsiTheme="majorHAnsi"/>
          <w:color w:val="24B1D1" w:themeColor="accent2"/>
          <w:sz w:val="40"/>
        </w:rPr>
      </w:pPr>
      <w:r w:rsidRPr="00392F97">
        <w:rPr>
          <w:rFonts w:asciiTheme="majorHAnsi" w:hAnsiTheme="majorHAnsi"/>
          <w:color w:val="24B1D1" w:themeColor="accent2"/>
          <w:sz w:val="40"/>
        </w:rPr>
        <w:t>Knowledge and Network partners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7"/>
        <w:gridCol w:w="2484"/>
        <w:gridCol w:w="2361"/>
        <w:gridCol w:w="2484"/>
      </w:tblGrid>
      <w:tr w:rsidR="00DF4AAD" w14:paraId="782FDFDB" w14:textId="77777777" w:rsidTr="006E5302">
        <w:trPr>
          <w:trHeight w:val="943"/>
        </w:trPr>
        <w:tc>
          <w:tcPr>
            <w:tcW w:w="2119" w:type="dxa"/>
            <w:vAlign w:val="center"/>
          </w:tcPr>
          <w:p w14:paraId="7406B01A" w14:textId="77777777" w:rsidR="00DF4AAD" w:rsidRDefault="00DF4AAD" w:rsidP="006E5302">
            <w:pPr>
              <w:pStyle w:val="MYCBoxhead"/>
              <w:jc w:val="center"/>
              <w:rPr>
                <w:sz w:val="40"/>
                <w:szCs w:val="40"/>
              </w:rPr>
            </w:pPr>
            <w:bookmarkStart w:id="3" w:name="_Toc100575456"/>
            <w:bookmarkEnd w:id="2"/>
            <w:r>
              <w:rPr>
                <w:noProof/>
                <w:sz w:val="40"/>
                <w:szCs w:val="40"/>
              </w:rPr>
              <w:drawing>
                <wp:inline distT="0" distB="0" distL="0" distR="0" wp14:anchorId="345CA9F6" wp14:editId="61F110BE">
                  <wp:extent cx="973320" cy="348687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259" cy="35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vAlign w:val="center"/>
          </w:tcPr>
          <w:p w14:paraId="3F9EBB0C" w14:textId="77777777" w:rsidR="00DF4AAD" w:rsidRDefault="00DF4AAD" w:rsidP="006E5302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81C22B6" wp14:editId="6A6C8A37">
                  <wp:extent cx="1249488" cy="570865"/>
                  <wp:effectExtent l="0" t="0" r="0" b="0"/>
                  <wp:docPr id="2" name="Image 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text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362" cy="59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vAlign w:val="center"/>
          </w:tcPr>
          <w:p w14:paraId="477AA0E3" w14:textId="77777777" w:rsidR="00DF4AAD" w:rsidRDefault="00DF4AAD" w:rsidP="006E5302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60FF419C" wp14:editId="3B84F183">
                  <wp:extent cx="1096645" cy="445512"/>
                  <wp:effectExtent l="0" t="0" r="8255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92" cy="45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vAlign w:val="center"/>
          </w:tcPr>
          <w:p w14:paraId="467B0306" w14:textId="77777777" w:rsidR="00DF4AAD" w:rsidRDefault="00DF4AAD" w:rsidP="006E5302">
            <w:pPr>
              <w:pStyle w:val="MYCBoxhead"/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6320162" wp14:editId="776C01C9">
                  <wp:extent cx="1440180" cy="720090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AAD" w14:paraId="0D168799" w14:textId="77777777" w:rsidTr="006E5302">
        <w:trPr>
          <w:trHeight w:val="1001"/>
        </w:trPr>
        <w:tc>
          <w:tcPr>
            <w:tcW w:w="2119" w:type="dxa"/>
            <w:vAlign w:val="center"/>
          </w:tcPr>
          <w:p w14:paraId="5FABDD3A" w14:textId="77777777" w:rsidR="00DF4AAD" w:rsidRDefault="00DF4AAD" w:rsidP="006E5302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058D7F86" wp14:editId="2061E2C4">
                  <wp:extent cx="1258329" cy="440015"/>
                  <wp:effectExtent l="0" t="0" r="0" b="0"/>
                  <wp:docPr id="19" name="Picture 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ogo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602" cy="44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vAlign w:val="center"/>
          </w:tcPr>
          <w:p w14:paraId="5F52DFE5" w14:textId="77777777" w:rsidR="00DF4AAD" w:rsidRDefault="00DF4AAD" w:rsidP="006E5302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66453DB0" wp14:editId="095C6388">
                  <wp:extent cx="1231265" cy="502815"/>
                  <wp:effectExtent l="0" t="0" r="6985" b="0"/>
                  <wp:docPr id="11" name="Picture 1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Logo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501" cy="51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vAlign w:val="center"/>
          </w:tcPr>
          <w:p w14:paraId="09644EA1" w14:textId="77777777" w:rsidR="00DF4AAD" w:rsidRDefault="00DF4AAD" w:rsidP="006E5302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862FCAC" wp14:editId="48842907">
                  <wp:extent cx="1299636" cy="385221"/>
                  <wp:effectExtent l="0" t="0" r="0" b="0"/>
                  <wp:docPr id="196" name="Image 196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 descr="Une image contenant texte, clipart&#10;&#10;Description générée automatiquement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14" cy="40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vAlign w:val="center"/>
          </w:tcPr>
          <w:p w14:paraId="68292252" w14:textId="77777777" w:rsidR="00DF4AAD" w:rsidRDefault="00DF4AAD" w:rsidP="006E5302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126C385" wp14:editId="17276DDB">
                  <wp:extent cx="1208848" cy="215265"/>
                  <wp:effectExtent l="0" t="0" r="0" b="0"/>
                  <wp:docPr id="194" name="Image 194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 descr="Une image contenant texte, clipart&#10;&#10;Description générée automatiquement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47" cy="23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1D1BEE" w14:textId="51B84B7B" w:rsidR="0067480F" w:rsidRPr="00175B86" w:rsidRDefault="004709BF" w:rsidP="004E4C13">
      <w:pPr>
        <w:spacing w:after="160" w:line="259" w:lineRule="auto"/>
        <w:jc w:val="left"/>
        <w:rPr>
          <w:rFonts w:asciiTheme="majorHAnsi" w:hAnsiTheme="majorHAnsi"/>
          <w:color w:val="24B1D1" w:themeColor="accent2"/>
          <w:sz w:val="40"/>
        </w:rPr>
      </w:pPr>
      <w:r>
        <w:rPr>
          <w:rFonts w:asciiTheme="majorHAnsi" w:hAnsiTheme="majorHAnsi"/>
          <w:color w:val="24B1D1" w:themeColor="accent2"/>
          <w:sz w:val="40"/>
        </w:rPr>
        <w:t>In collaboration with</w:t>
      </w:r>
      <w:bookmarkEnd w:id="3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6"/>
        <w:gridCol w:w="2734"/>
        <w:gridCol w:w="2491"/>
        <w:gridCol w:w="2405"/>
      </w:tblGrid>
      <w:tr w:rsidR="004709BF" w14:paraId="4767BE94" w14:textId="77777777" w:rsidTr="006E5302">
        <w:trPr>
          <w:trHeight w:val="943"/>
        </w:trPr>
        <w:tc>
          <w:tcPr>
            <w:tcW w:w="2340" w:type="dxa"/>
            <w:vAlign w:val="center"/>
          </w:tcPr>
          <w:p w14:paraId="6F596DD6" w14:textId="77777777" w:rsidR="004709BF" w:rsidRDefault="004709BF" w:rsidP="006E5302">
            <w:pPr>
              <w:pStyle w:val="MYCBoxhead"/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442E2D3" wp14:editId="3504775E">
                  <wp:extent cx="1264285" cy="600075"/>
                  <wp:effectExtent l="0" t="0" r="0" b="9525"/>
                  <wp:docPr id="12" name="Picture 12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Logo, company name&#10;&#10;Description automatically generated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62" b="27674"/>
                          <a:stretch/>
                        </pic:blipFill>
                        <pic:spPr bwMode="auto">
                          <a:xfrm>
                            <a:off x="0" y="0"/>
                            <a:ext cx="126428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vAlign w:val="center"/>
          </w:tcPr>
          <w:p w14:paraId="54D7A5D9" w14:textId="77777777" w:rsidR="004709BF" w:rsidRDefault="004709BF" w:rsidP="006E5302">
            <w:pPr>
              <w:pStyle w:val="MYCBoxhead"/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07642C44" wp14:editId="2902DB63">
                  <wp:extent cx="619125" cy="619125"/>
                  <wp:effectExtent l="0" t="0" r="9525" b="9525"/>
                  <wp:docPr id="13" name="Picture 13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Logo, company name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vAlign w:val="center"/>
          </w:tcPr>
          <w:p w14:paraId="70026074" w14:textId="77777777" w:rsidR="004709BF" w:rsidRDefault="004709BF" w:rsidP="006E5302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6DA71EA8" wp14:editId="3F500DFD">
                  <wp:extent cx="607060" cy="607060"/>
                  <wp:effectExtent l="0" t="0" r="2540" b="2540"/>
                  <wp:docPr id="14" name="Picture 14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Logo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60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14:paraId="263B2E30" w14:textId="77777777" w:rsidR="004709BF" w:rsidRDefault="004709BF" w:rsidP="006E5302">
            <w:pPr>
              <w:pStyle w:val="MYCBoxhead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D357F98" wp14:editId="086CDE83">
                  <wp:extent cx="1457512" cy="425978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601" cy="44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9BF" w14:paraId="4F8108FE" w14:textId="77777777" w:rsidTr="006E5302">
        <w:trPr>
          <w:trHeight w:val="943"/>
        </w:trPr>
        <w:tc>
          <w:tcPr>
            <w:tcW w:w="2340" w:type="dxa"/>
            <w:vAlign w:val="center"/>
          </w:tcPr>
          <w:p w14:paraId="7207171E" w14:textId="77777777" w:rsidR="004709BF" w:rsidRDefault="004709BF" w:rsidP="006E5302">
            <w:pPr>
              <w:pStyle w:val="MYCBoxhead"/>
              <w:jc w:val="center"/>
              <w:rPr>
                <w:noProof/>
                <w:sz w:val="40"/>
                <w:szCs w:val="40"/>
              </w:rPr>
            </w:pPr>
          </w:p>
        </w:tc>
        <w:tc>
          <w:tcPr>
            <w:tcW w:w="2339" w:type="dxa"/>
            <w:vAlign w:val="center"/>
          </w:tcPr>
          <w:p w14:paraId="150ED48F" w14:textId="77777777" w:rsidR="004709BF" w:rsidRDefault="004709BF" w:rsidP="006E5302">
            <w:pPr>
              <w:pStyle w:val="MYCBoxhead"/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53A0F778" wp14:editId="6142930E">
                  <wp:extent cx="1676400" cy="605551"/>
                  <wp:effectExtent l="0" t="0" r="0" b="4445"/>
                  <wp:docPr id="203" name="Image 203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 descr="Une image contenant texte, clipart&#10;&#10;Description générée automatiquement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080" cy="61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  <w:vAlign w:val="center"/>
          </w:tcPr>
          <w:p w14:paraId="74FD32C2" w14:textId="77777777" w:rsidR="004709BF" w:rsidRDefault="004709BF" w:rsidP="006E5302">
            <w:pPr>
              <w:pStyle w:val="MYCBoxhead"/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52105F78" wp14:editId="592B6133">
                  <wp:extent cx="1514475" cy="541816"/>
                  <wp:effectExtent l="0" t="0" r="0" b="0"/>
                  <wp:docPr id="15" name="Picture 15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raphical user interface&#10;&#10;Description automatically generated with low confidence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53" cy="54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14:paraId="30914140" w14:textId="77777777" w:rsidR="004709BF" w:rsidRDefault="004709BF" w:rsidP="006E5302">
            <w:pPr>
              <w:pStyle w:val="MYCBoxhead"/>
              <w:jc w:val="center"/>
              <w:rPr>
                <w:noProof/>
                <w:sz w:val="40"/>
                <w:szCs w:val="40"/>
              </w:rPr>
            </w:pPr>
          </w:p>
        </w:tc>
      </w:tr>
    </w:tbl>
    <w:p w14:paraId="43C72C65" w14:textId="33F758F9" w:rsidR="004709BF" w:rsidRPr="004E4C13" w:rsidRDefault="004709BF" w:rsidP="004E4C13">
      <w:pPr>
        <w:spacing w:after="160" w:line="259" w:lineRule="auto"/>
        <w:jc w:val="left"/>
        <w:rPr>
          <w:lang w:val="en-GB"/>
        </w:rPr>
        <w:sectPr w:rsidR="004709BF" w:rsidRPr="004E4C13" w:rsidSect="0026737F">
          <w:headerReference w:type="first" r:id="rId40"/>
          <w:footerReference w:type="first" r:id="rId41"/>
          <w:pgSz w:w="11906" w:h="16838"/>
          <w:pgMar w:top="1440" w:right="1080" w:bottom="1440" w:left="1080" w:header="708" w:footer="708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hAnsiTheme="minorHAnsi"/>
          <w:sz w:val="22"/>
          <w:szCs w:val="22"/>
        </w:rPr>
        <w:id w:val="343367110"/>
        <w:docPartObj>
          <w:docPartGallery w:val="Table of Contents"/>
          <w:docPartUnique/>
        </w:docPartObj>
      </w:sdtPr>
      <w:sdtEndPr/>
      <w:sdtContent>
        <w:p w14:paraId="3099C5F5" w14:textId="25848681" w:rsidR="00B81553" w:rsidRPr="008124D0" w:rsidRDefault="00FF1E79" w:rsidP="008124D0">
          <w:pPr>
            <w:pStyle w:val="En-ttedetabledesmatires"/>
          </w:pPr>
          <w:r>
            <w:t>Contents</w:t>
          </w:r>
        </w:p>
        <w:p w14:paraId="6DC96791" w14:textId="75176003" w:rsidR="00EF1A46" w:rsidRDefault="00490E22">
          <w:pPr>
            <w:pStyle w:val="TM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934044" w:history="1">
            <w:r w:rsidR="00EF1A46" w:rsidRPr="00746B0A">
              <w:rPr>
                <w:rStyle w:val="Lienhypertexte"/>
                <w:noProof/>
              </w:rPr>
              <w:t>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Executive summary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_Toc100934044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3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62971099" w14:textId="3093DF56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45" w:history="1">
            <w:r w:rsidR="00EF1A46" w:rsidRPr="00746B0A">
              <w:rPr>
                <w:rStyle w:val="Lienhypertexte"/>
                <w:noProof/>
              </w:rPr>
              <w:t>1.1.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Background of the SUMP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_Toc100934045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3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58649F36" w14:textId="06DC76F4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46" w:history="1">
            <w:r w:rsidR="00EF1A46" w:rsidRPr="00746B0A">
              <w:rPr>
                <w:rStyle w:val="Lienhypertexte"/>
                <w:noProof/>
              </w:rPr>
              <w:t>1.2.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Objective and scope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_Toc100934046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3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273CCE75" w14:textId="24CD5BE0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47" w:history="1">
            <w:r w:rsidR="00EF1A46" w:rsidRPr="00746B0A">
              <w:rPr>
                <w:rStyle w:val="Lienhypertexte"/>
                <w:noProof/>
              </w:rPr>
              <w:t>1.3.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Methodology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_Toc100934047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3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62C9314C" w14:textId="1AD2D88B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48" w:history="1">
            <w:r w:rsidR="00EF1A46" w:rsidRPr="00746B0A">
              <w:rPr>
                <w:rStyle w:val="Lienhypertexte"/>
                <w:noProof/>
              </w:rPr>
              <w:t>1.4.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Document structure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_Toc100934048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3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5B7525CC" w14:textId="41D0902B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49" w:history="1">
            <w:r w:rsidR="00EF1A46" w:rsidRPr="00746B0A">
              <w:rPr>
                <w:rStyle w:val="Lienhypertexte"/>
                <w:noProof/>
              </w:rPr>
              <w:t>1.5.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Key results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_Toc100934049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3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3837E03F" w14:textId="398E1D2F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0" w:history="1">
            <w:r w:rsidR="00EF1A46" w:rsidRPr="00746B0A">
              <w:rPr>
                <w:rStyle w:val="Lienhypertexte"/>
                <w:noProof/>
              </w:rPr>
              <w:t>1.6.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Conclusions and recommendations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_Toc100934050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3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52A2A242" w14:textId="40EF0470" w:rsidR="00EF1A46" w:rsidRDefault="000475E6">
          <w:pPr>
            <w:pStyle w:val="TM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1" w:history="1">
            <w:r w:rsidR="00EF1A46" w:rsidRPr="00746B0A">
              <w:rPr>
                <w:rStyle w:val="Lienhypertexte"/>
                <w:bCs/>
                <w:noProof/>
              </w:rPr>
              <w:t>2.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Process and management structure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_Toc100934051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3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4437A1DB" w14:textId="77C87E4C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2" w:history="1">
            <w:r w:rsidR="00EF1A46" w:rsidRPr="00746B0A">
              <w:rPr>
                <w:rStyle w:val="Lienhypertexte"/>
                <w:noProof/>
              </w:rPr>
              <w:t>2.1.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Context of developing the SUMP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_Toc100934052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3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25492D45" w14:textId="14E00B46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3" w:history="1">
            <w:r w:rsidR="00EF1A46" w:rsidRPr="00746B0A">
              <w:rPr>
                <w:rStyle w:val="Lienhypertexte"/>
                <w:noProof/>
              </w:rPr>
              <w:t>2.2.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Process overview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_Toc100934053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3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035A7A53" w14:textId="2A410566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4" w:history="1">
            <w:r w:rsidR="00EF1A46" w:rsidRPr="00746B0A">
              <w:rPr>
                <w:rStyle w:val="Lienhypertexte"/>
                <w:noProof/>
              </w:rPr>
              <w:t>2.3.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Stakeholder involvement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_Toc100934054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4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411375DA" w14:textId="104FB350" w:rsidR="00EF1A46" w:rsidRDefault="000475E6">
          <w:pPr>
            <w:pStyle w:val="TM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5" w:history="1">
            <w:r w:rsidR="00EF1A46" w:rsidRPr="00746B0A">
              <w:rPr>
                <w:rStyle w:val="Lienhypertexte"/>
                <w:noProof/>
              </w:rPr>
              <w:t>3.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Status Quo Analysis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_Toc100934055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4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229D12C6" w14:textId="05AB7C53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6" w:history="1">
            <w:r w:rsidR="00EF1A46" w:rsidRPr="00746B0A">
              <w:rPr>
                <w:rStyle w:val="Lienhypertexte"/>
                <w:noProof/>
              </w:rPr>
              <w:t>3.1.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Institutional and regulatory framework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_Toc100934056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5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7EE602F4" w14:textId="4E16F068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7" w:history="1">
            <w:r w:rsidR="00EF1A46" w:rsidRPr="00746B0A">
              <w:rPr>
                <w:rStyle w:val="Lienhypertexte"/>
                <w:noProof/>
              </w:rPr>
              <w:t>3.2.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Financial framework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_Toc100934057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5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590C405A" w14:textId="4FFBBA2D" w:rsidR="00EF1A46" w:rsidRDefault="000475E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8" w:history="1">
            <w:r w:rsidR="00EF1A46" w:rsidRPr="00746B0A">
              <w:rPr>
                <w:rStyle w:val="Lienhypertexte"/>
                <w:noProof/>
                <w:lang w:val="en-GB"/>
              </w:rPr>
              <w:t>3.2.1.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  <w:lang w:val="en-GB"/>
              </w:rPr>
              <w:t>Budgetary and financial aspects: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_Toc100934058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5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460DA452" w14:textId="03612C8E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59" w:history="1">
            <w:r w:rsidR="00EF1A46" w:rsidRPr="00746B0A">
              <w:rPr>
                <w:rStyle w:val="Lienhypertexte"/>
                <w:noProof/>
              </w:rPr>
              <w:t>3.3.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Planning framework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_Toc100934059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6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1465BFA6" w14:textId="6EFE28BC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0" w:history="1">
            <w:r w:rsidR="00EF1A46" w:rsidRPr="00746B0A">
              <w:rPr>
                <w:rStyle w:val="Lienhypertexte"/>
                <w:noProof/>
              </w:rPr>
              <w:t>3.4.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Demographic data and urban development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_Toc100934060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6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1E75FF53" w14:textId="7F3410B8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1" w:history="1">
            <w:r w:rsidR="00EF1A46" w:rsidRPr="00746B0A">
              <w:rPr>
                <w:rStyle w:val="Lienhypertexte"/>
                <w:noProof/>
              </w:rPr>
              <w:t>3.5.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Mobility and transport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_Toc100934061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6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2FD0D996" w14:textId="1C11689F" w:rsidR="00EF1A46" w:rsidRDefault="000475E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2" w:history="1">
            <w:r w:rsidR="00EF1A46" w:rsidRPr="00746B0A">
              <w:rPr>
                <w:rStyle w:val="Lienhypertexte"/>
                <w:noProof/>
              </w:rPr>
              <w:t>3.5.1.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Transport infrastructure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_Toc100934062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6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7A381F70" w14:textId="5324F117" w:rsidR="00EF1A46" w:rsidRDefault="000475E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3" w:history="1">
            <w:r w:rsidR="00EF1A46" w:rsidRPr="00746B0A">
              <w:rPr>
                <w:rStyle w:val="Lienhypertexte"/>
                <w:noProof/>
              </w:rPr>
              <w:t>3.5.2.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Mobility demand and traffic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_Toc100934063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6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561B049F" w14:textId="5B14BA48" w:rsidR="00EF1A46" w:rsidRDefault="000475E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4" w:history="1">
            <w:r w:rsidR="00EF1A46" w:rsidRPr="00746B0A">
              <w:rPr>
                <w:rStyle w:val="Lienhypertexte"/>
                <w:noProof/>
              </w:rPr>
              <w:t>3.5.3.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Active Mobility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_Toc100934064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7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658D2831" w14:textId="3919ED2C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5" w:history="1">
            <w:r w:rsidR="00EF1A46" w:rsidRPr="00746B0A">
              <w:rPr>
                <w:rStyle w:val="Lienhypertexte"/>
                <w:noProof/>
              </w:rPr>
              <w:t>3.6.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Accessibility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_Toc100934065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7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734BD73C" w14:textId="34A42045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6" w:history="1">
            <w:r w:rsidR="00EF1A46" w:rsidRPr="00746B0A">
              <w:rPr>
                <w:rStyle w:val="Lienhypertexte"/>
                <w:noProof/>
              </w:rPr>
              <w:t>3.7.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Road Safety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_Toc100934066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7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3F8D072B" w14:textId="088668F4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7" w:history="1">
            <w:r w:rsidR="00EF1A46" w:rsidRPr="00746B0A">
              <w:rPr>
                <w:rStyle w:val="Lienhypertexte"/>
                <w:noProof/>
              </w:rPr>
              <w:t>3.8.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Urban freight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_Toc100934067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2058C587" w14:textId="326F1456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8" w:history="1">
            <w:r w:rsidR="00EF1A46" w:rsidRPr="00746B0A">
              <w:rPr>
                <w:rStyle w:val="Lienhypertexte"/>
                <w:noProof/>
              </w:rPr>
              <w:t>3.9.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Social aspects of mobility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_Toc100934068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089E9BC5" w14:textId="5EA5E3EA" w:rsidR="00EF1A46" w:rsidRDefault="000475E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69" w:history="1">
            <w:r w:rsidR="00EF1A46" w:rsidRPr="00746B0A">
              <w:rPr>
                <w:rStyle w:val="Lienhypertexte"/>
                <w:noProof/>
              </w:rPr>
              <w:t>3.9.1.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Gender and mobility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_Toc100934069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47CA923B" w14:textId="0C3AD55C" w:rsidR="00EF1A46" w:rsidRDefault="000475E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0" w:history="1">
            <w:r w:rsidR="00EF1A46" w:rsidRPr="00746B0A">
              <w:rPr>
                <w:rStyle w:val="Lienhypertexte"/>
                <w:noProof/>
              </w:rPr>
              <w:t>3.9.2.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Other groups with specific mobility needs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_Toc100934070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4158CE14" w14:textId="6C3B56F7" w:rsidR="00EF1A46" w:rsidRDefault="000475E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1" w:history="1">
            <w:r w:rsidR="00EF1A46" w:rsidRPr="00746B0A">
              <w:rPr>
                <w:rStyle w:val="Lienhypertexte"/>
                <w:noProof/>
              </w:rPr>
              <w:t>3.9.3.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Transport poverty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_Toc100934071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06E6BDA5" w14:textId="1AF7C9F3" w:rsidR="00EF1A46" w:rsidRDefault="000475E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2" w:history="1">
            <w:r w:rsidR="00EF1A46" w:rsidRPr="00746B0A">
              <w:rPr>
                <w:rStyle w:val="Lienhypertexte"/>
                <w:noProof/>
              </w:rPr>
              <w:t>3.9.4.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City Livability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_Toc100934072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5D061764" w14:textId="02912DDF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3" w:history="1">
            <w:r w:rsidR="00EF1A46" w:rsidRPr="00746B0A">
              <w:rPr>
                <w:rStyle w:val="Lienhypertexte"/>
                <w:noProof/>
              </w:rPr>
              <w:t>3.10.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Environment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_Toc100934073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4DBC36DC" w14:textId="4CFD4794" w:rsidR="00EF1A46" w:rsidRDefault="000475E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4" w:history="1">
            <w:r w:rsidR="00EF1A46" w:rsidRPr="00746B0A">
              <w:rPr>
                <w:rStyle w:val="Lienhypertexte"/>
                <w:noProof/>
              </w:rPr>
              <w:t>3.10.1.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Air pollution and GHG emissions data and analysis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_Toc100934074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48918677" w14:textId="27E92A15" w:rsidR="00EF1A46" w:rsidRDefault="000475E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5" w:history="1">
            <w:r w:rsidR="00EF1A46" w:rsidRPr="00746B0A">
              <w:rPr>
                <w:rStyle w:val="Lienhypertexte"/>
                <w:noProof/>
              </w:rPr>
              <w:t>3.10.2.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Noise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_Toc100934075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11E05654" w14:textId="31C8EBC5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6" w:history="1">
            <w:r w:rsidR="00EF1A46" w:rsidRPr="00746B0A">
              <w:rPr>
                <w:rStyle w:val="Lienhypertexte"/>
                <w:noProof/>
              </w:rPr>
              <w:t>3.11.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New solutions for mobility and transport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_Toc100934076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665C98D9" w14:textId="5ABC37E4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7" w:history="1">
            <w:r w:rsidR="00EF1A46" w:rsidRPr="00746B0A">
              <w:rPr>
                <w:rStyle w:val="Lienhypertexte"/>
                <w:noProof/>
              </w:rPr>
              <w:t>3.12.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Baseline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_Toc100934077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0960AFDA" w14:textId="5EA22F15" w:rsidR="00EF1A46" w:rsidRDefault="000475E6">
          <w:pPr>
            <w:pStyle w:val="TM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8" w:history="1">
            <w:r w:rsidR="00EF1A46" w:rsidRPr="00746B0A">
              <w:rPr>
                <w:rStyle w:val="Lienhypertexte"/>
                <w:noProof/>
              </w:rPr>
              <w:t>4.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Vision and objectives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_Toc100934078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11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5D46EAB4" w14:textId="7521629D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79" w:history="1">
            <w:r w:rsidR="00EF1A46" w:rsidRPr="00746B0A">
              <w:rPr>
                <w:rStyle w:val="Lienhypertexte"/>
                <w:noProof/>
              </w:rPr>
              <w:t>4.1.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Vision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_Toc100934079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11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04A6D130" w14:textId="73BFC22F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0" w:history="1">
            <w:r w:rsidR="00EF1A46" w:rsidRPr="00746B0A">
              <w:rPr>
                <w:rStyle w:val="Lienhypertexte"/>
                <w:noProof/>
              </w:rPr>
              <w:t>4.2.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Objectives, targets, and indicators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_Toc100934080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11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0EB3D118" w14:textId="5B40B446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1" w:history="1">
            <w:r w:rsidR="00EF1A46" w:rsidRPr="00746B0A">
              <w:rPr>
                <w:rStyle w:val="Lienhypertexte"/>
                <w:noProof/>
              </w:rPr>
              <w:t>4.3.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Planned and proposed measures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_Toc100934081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12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2369311B" w14:textId="5724E1D3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2" w:history="1">
            <w:r w:rsidR="00EF1A46" w:rsidRPr="00746B0A">
              <w:rPr>
                <w:rStyle w:val="Lienhypertexte"/>
                <w:noProof/>
              </w:rPr>
              <w:t>4.4.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Identification of integrated packages of measures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_Toc100934082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12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158D92CE" w14:textId="5BE96BC0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3" w:history="1">
            <w:r w:rsidR="00EF1A46" w:rsidRPr="00746B0A">
              <w:rPr>
                <w:rStyle w:val="Lienhypertexte"/>
                <w:noProof/>
              </w:rPr>
              <w:t>4.5.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Short- and long-term scenarios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_Toc100934083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12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7345B2F0" w14:textId="14A2CBEC" w:rsidR="00EF1A46" w:rsidRDefault="000475E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4" w:history="1">
            <w:r w:rsidR="00EF1A46" w:rsidRPr="00746B0A">
              <w:rPr>
                <w:rStyle w:val="Lienhypertexte"/>
                <w:noProof/>
              </w:rPr>
              <w:t>4.5.1.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Business-as-usual scenario (BAU)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_Toc100934084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12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53EE93AD" w14:textId="7B0D5EE6" w:rsidR="00EF1A46" w:rsidRDefault="000475E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5" w:history="1">
            <w:r w:rsidR="00EF1A46" w:rsidRPr="00746B0A">
              <w:rPr>
                <w:rStyle w:val="Lienhypertexte"/>
                <w:noProof/>
              </w:rPr>
              <w:t>4.5.2.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Alternative sustainability scenarios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_Toc100934085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12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02A442AC" w14:textId="475BFDA6" w:rsidR="00EF1A46" w:rsidRDefault="000475E6">
          <w:pPr>
            <w:pStyle w:val="TM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6" w:history="1">
            <w:r w:rsidR="00EF1A46" w:rsidRPr="00746B0A">
              <w:rPr>
                <w:rStyle w:val="Lienhypertexte"/>
                <w:noProof/>
              </w:rPr>
              <w:t>5.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Selected scenario and actions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_Toc100934086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12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729E6665" w14:textId="4F9CE1EC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7" w:history="1">
            <w:r w:rsidR="00EF1A46" w:rsidRPr="00746B0A">
              <w:rPr>
                <w:rStyle w:val="Lienhypertexte"/>
                <w:noProof/>
              </w:rPr>
              <w:t>5.1.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Selected scenario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_Toc100934087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12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41CB2D73" w14:textId="448F30E6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8" w:history="1">
            <w:r w:rsidR="00EF1A46" w:rsidRPr="00746B0A">
              <w:rPr>
                <w:rStyle w:val="Lienhypertexte"/>
                <w:noProof/>
              </w:rPr>
              <w:t>5.2.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Selected measures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_Toc100934088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12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2A9B6FD1" w14:textId="0558EE15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89" w:history="1">
            <w:r w:rsidR="00EF1A46" w:rsidRPr="00746B0A">
              <w:rPr>
                <w:rStyle w:val="Lienhypertexte"/>
                <w:noProof/>
              </w:rPr>
              <w:t>5.3.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Cost estimates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_Toc100934089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13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281D7301" w14:textId="726AF499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0" w:history="1">
            <w:r w:rsidR="00EF1A46" w:rsidRPr="00746B0A">
              <w:rPr>
                <w:rStyle w:val="Lienhypertexte"/>
                <w:noProof/>
              </w:rPr>
              <w:t>5.4.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Implementation planning and funding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_Toc100934090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14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0CD1AB2F" w14:textId="4ECA03A3" w:rsidR="00EF1A46" w:rsidRDefault="000475E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1" w:history="1">
            <w:r w:rsidR="00EF1A46" w:rsidRPr="00746B0A">
              <w:rPr>
                <w:rStyle w:val="Lienhypertexte"/>
                <w:noProof/>
              </w:rPr>
              <w:t>5.4.1.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Funding sources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_Toc100934091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14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62A0D7EE" w14:textId="216A6860" w:rsidR="00EF1A46" w:rsidRDefault="000475E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2" w:history="1">
            <w:r w:rsidR="00EF1A46" w:rsidRPr="00746B0A">
              <w:rPr>
                <w:rStyle w:val="Lienhypertexte"/>
                <w:noProof/>
              </w:rPr>
              <w:t>5.4.2.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Financing plan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_Toc100934092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14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4F88A598" w14:textId="02D98691" w:rsidR="00EF1A46" w:rsidRDefault="000475E6">
          <w:pPr>
            <w:pStyle w:val="TM3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3" w:history="1">
            <w:r w:rsidR="00EF1A46" w:rsidRPr="00746B0A">
              <w:rPr>
                <w:rStyle w:val="Lienhypertexte"/>
                <w:noProof/>
              </w:rPr>
              <w:t>5.4.3.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Implementation schedule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_Toc100934093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14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484593C8" w14:textId="1FAAFB6C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4" w:history="1">
            <w:r w:rsidR="00EF1A46" w:rsidRPr="00746B0A">
              <w:rPr>
                <w:rStyle w:val="Lienhypertexte"/>
                <w:noProof/>
              </w:rPr>
              <w:t>5.5.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Capacity development strategy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_Toc100934094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16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30433826" w14:textId="50A29249" w:rsidR="00EF1A46" w:rsidRDefault="000475E6">
          <w:pPr>
            <w:pStyle w:val="TM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5" w:history="1">
            <w:r w:rsidR="00EF1A46" w:rsidRPr="00746B0A">
              <w:rPr>
                <w:rStyle w:val="Lienhypertexte"/>
                <w:bCs/>
                <w:noProof/>
                <w:lang w:val="en-GB" w:eastAsia="es-ES"/>
              </w:rPr>
              <w:t>6.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Monitoring &amp; Reporting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_Toc100934095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16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1DCDD124" w14:textId="4948D6B2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6" w:history="1">
            <w:r w:rsidR="00EF1A46" w:rsidRPr="00746B0A">
              <w:rPr>
                <w:rStyle w:val="Lienhypertexte"/>
                <w:noProof/>
              </w:rPr>
              <w:t>6.1.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Core indicators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_Toc100934096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16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7BDD028E" w14:textId="67A6581B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7" w:history="1">
            <w:r w:rsidR="00EF1A46" w:rsidRPr="00746B0A">
              <w:rPr>
                <w:rStyle w:val="Lienhypertexte"/>
                <w:noProof/>
              </w:rPr>
              <w:t>6.2.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Other indicators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_Toc100934097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16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68B7EF6E" w14:textId="003D19E3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8" w:history="1">
            <w:r w:rsidR="00EF1A46" w:rsidRPr="00746B0A">
              <w:rPr>
                <w:rStyle w:val="Lienhypertexte"/>
                <w:noProof/>
              </w:rPr>
              <w:t>6.3.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Monitoring management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_Toc100934098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16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736933E3" w14:textId="71452E14" w:rsidR="00EF1A46" w:rsidRDefault="000475E6">
          <w:pPr>
            <w:pStyle w:val="TM1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099" w:history="1">
            <w:r w:rsidR="00EF1A46" w:rsidRPr="00746B0A">
              <w:rPr>
                <w:rStyle w:val="Lienhypertexte"/>
                <w:noProof/>
              </w:rPr>
              <w:t>7.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Appendix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_Toc100934099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25F87F02" w14:textId="2E8D5DA7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0" w:history="1">
            <w:r w:rsidR="00EF1A46" w:rsidRPr="00746B0A">
              <w:rPr>
                <w:rStyle w:val="Lienhypertexte"/>
                <w:noProof/>
              </w:rPr>
              <w:t>7.1.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List of contributors to the SUMP development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_Toc100934100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492D26CC" w14:textId="01107896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1" w:history="1">
            <w:r w:rsidR="00EF1A46" w:rsidRPr="00746B0A">
              <w:rPr>
                <w:rStyle w:val="Lienhypertexte"/>
                <w:noProof/>
              </w:rPr>
              <w:t>7.2.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Timetable of SUMP development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_Toc100934101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64364D5A" w14:textId="42E8BE70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2" w:history="1">
            <w:r w:rsidR="00EF1A46" w:rsidRPr="00746B0A">
              <w:rPr>
                <w:rStyle w:val="Lienhypertexte"/>
                <w:noProof/>
              </w:rPr>
              <w:t>7.3.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Data collection methods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_Toc100934102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12426F75" w14:textId="42AF5AC9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3" w:history="1">
            <w:r w:rsidR="00EF1A46" w:rsidRPr="00746B0A">
              <w:rPr>
                <w:rStyle w:val="Lienhypertexte"/>
                <w:noProof/>
              </w:rPr>
              <w:t>7.4.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Participation summary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_Toc100934103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19BA955A" w14:textId="0F8C812B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4" w:history="1">
            <w:r w:rsidR="00EF1A46" w:rsidRPr="00746B0A">
              <w:rPr>
                <w:rStyle w:val="Lienhypertexte"/>
                <w:noProof/>
              </w:rPr>
              <w:t>7.5.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Description of scenarios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_Toc100934104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260059DD" w14:textId="67E944BF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5" w:history="1">
            <w:r w:rsidR="00EF1A46" w:rsidRPr="00746B0A">
              <w:rPr>
                <w:rStyle w:val="Lienhypertexte"/>
                <w:noProof/>
              </w:rPr>
              <w:t>7.6.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Long list of potential measures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_Toc100934105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768447A7" w14:textId="012089F8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6" w:history="1">
            <w:r w:rsidR="00EF1A46" w:rsidRPr="00746B0A">
              <w:rPr>
                <w:rStyle w:val="Lienhypertexte"/>
                <w:noProof/>
              </w:rPr>
              <w:t>7.7.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Traffic model report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_Toc100934106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4BBDBFBD" w14:textId="370858F1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7" w:history="1">
            <w:r w:rsidR="00EF1A46" w:rsidRPr="00746B0A">
              <w:rPr>
                <w:rStyle w:val="Lienhypertexte"/>
                <w:noProof/>
              </w:rPr>
              <w:t>7.8.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Data reporting timetable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_Toc100934107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4971890E" w14:textId="03A52438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8" w:history="1">
            <w:r w:rsidR="00EF1A46" w:rsidRPr="00746B0A">
              <w:rPr>
                <w:rStyle w:val="Lienhypertexte"/>
                <w:noProof/>
              </w:rPr>
              <w:t>7.9.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References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_Toc100934108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23A3BE4C" w14:textId="53AC87DF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09" w:history="1">
            <w:r w:rsidR="00EF1A46" w:rsidRPr="00746B0A">
              <w:rPr>
                <w:rStyle w:val="Lienhypertexte"/>
                <w:noProof/>
              </w:rPr>
              <w:t>7.10.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Index of Boxes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_Toc100934109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5BC825C7" w14:textId="40371CC1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10" w:history="1">
            <w:r w:rsidR="00EF1A46" w:rsidRPr="00746B0A">
              <w:rPr>
                <w:rStyle w:val="Lienhypertexte"/>
                <w:noProof/>
              </w:rPr>
              <w:t>7.11.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Index of Diagrams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_Toc100934110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285E17AA" w14:textId="78E18883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11" w:history="1">
            <w:r w:rsidR="00EF1A46" w:rsidRPr="00746B0A">
              <w:rPr>
                <w:rStyle w:val="Lienhypertexte"/>
                <w:noProof/>
              </w:rPr>
              <w:t>7.12.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Index of Images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_Toc100934111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3CBE9C77" w14:textId="08AED470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12" w:history="1">
            <w:r w:rsidR="00EF1A46" w:rsidRPr="00746B0A">
              <w:rPr>
                <w:rStyle w:val="Lienhypertexte"/>
                <w:noProof/>
              </w:rPr>
              <w:t>7.13.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Index of Tables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_Toc100934112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7785548C" w14:textId="4D9ACF41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13" w:history="1">
            <w:r w:rsidR="00EF1A46" w:rsidRPr="00746B0A">
              <w:rPr>
                <w:rStyle w:val="Lienhypertexte"/>
                <w:noProof/>
              </w:rPr>
              <w:t>7.14.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Glossary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_Toc100934113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51097E76" w14:textId="45366512" w:rsidR="00EF1A46" w:rsidRDefault="000475E6">
          <w:pPr>
            <w:pStyle w:val="TM2"/>
            <w:rPr>
              <w:rFonts w:asciiTheme="minorHAnsi" w:eastAsiaTheme="minorEastAsia" w:hAnsiTheme="minorHAnsi"/>
              <w:noProof/>
              <w:color w:val="auto"/>
              <w:sz w:val="22"/>
              <w:lang w:val="fr-BE" w:eastAsia="fr-BE"/>
            </w:rPr>
          </w:pPr>
          <w:hyperlink w:anchor="_Toc100934114" w:history="1">
            <w:r w:rsidR="00EF1A46" w:rsidRPr="00746B0A">
              <w:rPr>
                <w:rStyle w:val="Lienhypertexte"/>
                <w:noProof/>
              </w:rPr>
              <w:t>7.15.</w:t>
            </w:r>
            <w:r w:rsidR="00EF1A46">
              <w:rPr>
                <w:rFonts w:asciiTheme="minorHAnsi" w:eastAsiaTheme="minorEastAsia" w:hAnsiTheme="minorHAnsi"/>
                <w:noProof/>
                <w:color w:val="auto"/>
                <w:sz w:val="22"/>
                <w:lang w:val="fr-BE" w:eastAsia="fr-BE"/>
              </w:rPr>
              <w:tab/>
            </w:r>
            <w:r w:rsidR="00EF1A46" w:rsidRPr="00746B0A">
              <w:rPr>
                <w:rStyle w:val="Lienhypertexte"/>
                <w:noProof/>
              </w:rPr>
              <w:t>Area plans and future development charts</w:t>
            </w:r>
            <w:r w:rsidR="00EF1A46">
              <w:rPr>
                <w:noProof/>
                <w:webHidden/>
              </w:rPr>
              <w:tab/>
            </w:r>
            <w:r w:rsidR="00EF1A46">
              <w:rPr>
                <w:noProof/>
                <w:webHidden/>
              </w:rPr>
              <w:fldChar w:fldCharType="begin"/>
            </w:r>
            <w:r w:rsidR="00EF1A46">
              <w:rPr>
                <w:noProof/>
                <w:webHidden/>
              </w:rPr>
              <w:instrText xml:space="preserve"> PAGEREF _Toc100934114 \h </w:instrText>
            </w:r>
            <w:r w:rsidR="00EF1A46">
              <w:rPr>
                <w:noProof/>
                <w:webHidden/>
              </w:rPr>
            </w:r>
            <w:r w:rsidR="00EF1A46">
              <w:rPr>
                <w:noProof/>
                <w:webHidden/>
              </w:rPr>
              <w:fldChar w:fldCharType="separate"/>
            </w:r>
            <w:r w:rsidR="00EF1A46">
              <w:rPr>
                <w:noProof/>
                <w:webHidden/>
              </w:rPr>
              <w:t>18</w:t>
            </w:r>
            <w:r w:rsidR="00EF1A46">
              <w:rPr>
                <w:noProof/>
                <w:webHidden/>
              </w:rPr>
              <w:fldChar w:fldCharType="end"/>
            </w:r>
          </w:hyperlink>
        </w:p>
        <w:p w14:paraId="164C0B4B" w14:textId="74455B97" w:rsidR="00B81553" w:rsidRDefault="00490E22" w:rsidP="00490E22">
          <w:pPr>
            <w:ind w:right="3572"/>
            <w:jc w:val="left"/>
          </w:pPr>
          <w:r>
            <w:rPr>
              <w:rFonts w:ascii="Gravur-Condensed" w:hAnsi="Gravur-Condensed"/>
              <w:color w:val="9E2886" w:themeColor="accent1"/>
              <w:sz w:val="32"/>
            </w:rPr>
            <w:fldChar w:fldCharType="end"/>
          </w:r>
        </w:p>
      </w:sdtContent>
    </w:sdt>
    <w:p w14:paraId="12692E7B" w14:textId="77777777" w:rsidR="00B81553" w:rsidRDefault="00B81553" w:rsidP="00642605"/>
    <w:p w14:paraId="5288D82F" w14:textId="7B2B3E75" w:rsidR="00C6550B" w:rsidRDefault="00C6550B" w:rsidP="00642605">
      <w:r>
        <w:br w:type="page"/>
      </w:r>
    </w:p>
    <w:p w14:paraId="6657C4D6" w14:textId="77777777" w:rsidR="00F86E30" w:rsidRPr="00BB1868" w:rsidRDefault="00F86E30" w:rsidP="00F86E30">
      <w:pPr>
        <w:pStyle w:val="TitrePrincipal"/>
      </w:pPr>
      <w:bookmarkStart w:id="4" w:name="_Toc25765005"/>
      <w:bookmarkStart w:id="5" w:name="_Toc39148951"/>
      <w:r w:rsidRPr="00BB1868">
        <w:lastRenderedPageBreak/>
        <w:t>STANDARD TEMPLATE</w:t>
      </w:r>
      <w:bookmarkEnd w:id="4"/>
      <w:r>
        <w:t xml:space="preserve"> FOR SUMP</w:t>
      </w:r>
      <w:bookmarkEnd w:id="5"/>
      <w:r>
        <w:t xml:space="preserve"> REPORT</w:t>
      </w:r>
    </w:p>
    <w:p w14:paraId="0C5ED1C6" w14:textId="5204BE58" w:rsidR="00F86E30" w:rsidRPr="00CA3473" w:rsidRDefault="00392F97" w:rsidP="00F86E30">
      <w:pPr>
        <w:pStyle w:val="Titre1"/>
        <w:spacing w:line="360" w:lineRule="auto"/>
      </w:pPr>
      <w:bookmarkStart w:id="6" w:name="_Toc25765009"/>
      <w:bookmarkStart w:id="7" w:name="_Toc25861016"/>
      <w:bookmarkStart w:id="8" w:name="_Toc39148955"/>
      <w:bookmarkStart w:id="9" w:name="_Toc76560664"/>
      <w:r>
        <w:t xml:space="preserve"> </w:t>
      </w:r>
      <w:bookmarkStart w:id="10" w:name="_Toc100934044"/>
      <w:r w:rsidR="00F86E30" w:rsidRPr="00CA3473">
        <w:t>Executive summary</w:t>
      </w:r>
      <w:bookmarkEnd w:id="6"/>
      <w:bookmarkEnd w:id="7"/>
      <w:bookmarkEnd w:id="8"/>
      <w:bookmarkEnd w:id="9"/>
      <w:bookmarkEnd w:id="10"/>
    </w:p>
    <w:p w14:paraId="2CA2442A" w14:textId="77777777" w:rsidR="00F86E30" w:rsidRPr="000E5AD7" w:rsidRDefault="00F86E30" w:rsidP="001F61E6">
      <w:pPr>
        <w:pStyle w:val="Titre2"/>
        <w:spacing w:line="360" w:lineRule="auto"/>
      </w:pPr>
      <w:bookmarkStart w:id="11" w:name="_Toc25861017"/>
      <w:bookmarkStart w:id="12" w:name="_Toc39148956"/>
      <w:bookmarkStart w:id="13" w:name="_Toc76560665"/>
      <w:bookmarkStart w:id="14" w:name="_Toc100934045"/>
      <w:r w:rsidRPr="000E5AD7">
        <w:t>Background of the SUMP</w:t>
      </w:r>
      <w:bookmarkEnd w:id="11"/>
      <w:bookmarkEnd w:id="12"/>
      <w:bookmarkEnd w:id="13"/>
      <w:bookmarkEnd w:id="14"/>
    </w:p>
    <w:p w14:paraId="681DD1AD" w14:textId="77777777" w:rsidR="00F86E30" w:rsidRPr="000E5AD7" w:rsidRDefault="00F86E30" w:rsidP="001F61E6">
      <w:pPr>
        <w:pStyle w:val="Titre2"/>
        <w:spacing w:line="360" w:lineRule="auto"/>
      </w:pPr>
      <w:bookmarkStart w:id="15" w:name="_Toc25861018"/>
      <w:bookmarkStart w:id="16" w:name="_Toc39148957"/>
      <w:bookmarkStart w:id="17" w:name="_Toc76560666"/>
      <w:bookmarkStart w:id="18" w:name="_Toc100934046"/>
      <w:r w:rsidRPr="000E5AD7">
        <w:t>Objective and scope</w:t>
      </w:r>
      <w:bookmarkEnd w:id="15"/>
      <w:bookmarkEnd w:id="16"/>
      <w:bookmarkEnd w:id="17"/>
      <w:bookmarkEnd w:id="18"/>
    </w:p>
    <w:p w14:paraId="5B01D28E" w14:textId="77777777" w:rsidR="00F86E30" w:rsidRPr="000E5AD7" w:rsidRDefault="00F86E30" w:rsidP="001F61E6">
      <w:pPr>
        <w:pStyle w:val="Titre2"/>
        <w:spacing w:line="360" w:lineRule="auto"/>
      </w:pPr>
      <w:bookmarkStart w:id="19" w:name="_Toc25861019"/>
      <w:bookmarkStart w:id="20" w:name="_Toc39148958"/>
      <w:bookmarkStart w:id="21" w:name="_Toc76560667"/>
      <w:bookmarkStart w:id="22" w:name="_Toc100934047"/>
      <w:r w:rsidRPr="000E5AD7">
        <w:t>Methodology</w:t>
      </w:r>
      <w:bookmarkEnd w:id="19"/>
      <w:bookmarkEnd w:id="20"/>
      <w:bookmarkEnd w:id="21"/>
      <w:bookmarkEnd w:id="22"/>
    </w:p>
    <w:p w14:paraId="6FF78353" w14:textId="77777777" w:rsidR="00F86E30" w:rsidRPr="000E5AD7" w:rsidRDefault="00F86E30" w:rsidP="001F61E6">
      <w:pPr>
        <w:pStyle w:val="Titre2"/>
        <w:spacing w:line="360" w:lineRule="auto"/>
      </w:pPr>
      <w:bookmarkStart w:id="23" w:name="_Toc25861020"/>
      <w:bookmarkStart w:id="24" w:name="_Toc39148959"/>
      <w:bookmarkStart w:id="25" w:name="_Toc76560668"/>
      <w:bookmarkStart w:id="26" w:name="_Toc100934048"/>
      <w:r w:rsidRPr="000E5AD7">
        <w:t>Document structure</w:t>
      </w:r>
      <w:bookmarkEnd w:id="23"/>
      <w:bookmarkEnd w:id="24"/>
      <w:bookmarkEnd w:id="25"/>
      <w:bookmarkEnd w:id="26"/>
      <w:r w:rsidRPr="000E5AD7">
        <w:t xml:space="preserve"> </w:t>
      </w:r>
    </w:p>
    <w:p w14:paraId="0575FD05" w14:textId="77777777" w:rsidR="00F86E30" w:rsidRPr="000E5AD7" w:rsidRDefault="00F86E30" w:rsidP="001F61E6">
      <w:pPr>
        <w:pStyle w:val="Titre2"/>
        <w:spacing w:line="360" w:lineRule="auto"/>
      </w:pPr>
      <w:bookmarkStart w:id="27" w:name="_Toc25861021"/>
      <w:bookmarkStart w:id="28" w:name="_Toc39148960"/>
      <w:bookmarkStart w:id="29" w:name="_Toc76560669"/>
      <w:bookmarkStart w:id="30" w:name="_Toc100934049"/>
      <w:r w:rsidRPr="000E5AD7">
        <w:t>Key results</w:t>
      </w:r>
      <w:bookmarkEnd w:id="27"/>
      <w:bookmarkEnd w:id="28"/>
      <w:bookmarkEnd w:id="29"/>
      <w:bookmarkEnd w:id="30"/>
    </w:p>
    <w:p w14:paraId="1A7851A8" w14:textId="0A8A6671" w:rsidR="00F86E30" w:rsidRDefault="00F86E30" w:rsidP="001F61E6">
      <w:pPr>
        <w:pStyle w:val="Titre2"/>
        <w:spacing w:line="360" w:lineRule="auto"/>
      </w:pPr>
      <w:bookmarkStart w:id="31" w:name="_Toc25861022"/>
      <w:bookmarkStart w:id="32" w:name="_Toc39148961"/>
      <w:bookmarkStart w:id="33" w:name="_Toc76560670"/>
      <w:bookmarkStart w:id="34" w:name="_Toc100934050"/>
      <w:r w:rsidRPr="000E5AD7">
        <w:t>Conclusions and recommendations</w:t>
      </w:r>
      <w:bookmarkEnd w:id="31"/>
      <w:bookmarkEnd w:id="32"/>
      <w:bookmarkEnd w:id="33"/>
      <w:bookmarkEnd w:id="34"/>
    </w:p>
    <w:p w14:paraId="7A88C042" w14:textId="77777777" w:rsidR="00F86E30" w:rsidRPr="00F86E30" w:rsidRDefault="00F86E30" w:rsidP="00F86E30"/>
    <w:p w14:paraId="14E14D49" w14:textId="113448A1" w:rsidR="00F86E30" w:rsidRPr="00042282" w:rsidRDefault="00F86E30" w:rsidP="00434A7F">
      <w:pPr>
        <w:pStyle w:val="Titre1"/>
        <w:spacing w:line="360" w:lineRule="auto"/>
        <w:rPr>
          <w:rFonts w:ascii="Gravur-Condensed" w:hAnsi="Gravur-Condensed"/>
          <w:bCs/>
          <w:sz w:val="36"/>
          <w:szCs w:val="12"/>
        </w:rPr>
      </w:pPr>
      <w:bookmarkStart w:id="35" w:name="_Toc25765010"/>
      <w:bookmarkStart w:id="36" w:name="_Toc25861023"/>
      <w:bookmarkStart w:id="37" w:name="_Toc39148962"/>
      <w:bookmarkStart w:id="38" w:name="_Toc76560671"/>
      <w:bookmarkStart w:id="39" w:name="_Toc100934051"/>
      <w:r w:rsidRPr="00CA3473">
        <w:t>Process and management structure</w:t>
      </w:r>
      <w:bookmarkStart w:id="40" w:name="_Toc25861024"/>
      <w:bookmarkStart w:id="41" w:name="_Toc39148963"/>
      <w:bookmarkEnd w:id="35"/>
      <w:bookmarkEnd w:id="36"/>
      <w:bookmarkEnd w:id="37"/>
      <w:bookmarkEnd w:id="38"/>
      <w:bookmarkEnd w:id="39"/>
    </w:p>
    <w:p w14:paraId="225EA64A" w14:textId="77777777" w:rsidR="00F86E30" w:rsidRPr="00CA3473" w:rsidRDefault="00F86E30" w:rsidP="00434A7F">
      <w:pPr>
        <w:pStyle w:val="Titre2"/>
        <w:spacing w:line="360" w:lineRule="auto"/>
      </w:pPr>
      <w:bookmarkStart w:id="42" w:name="_Toc76560672"/>
      <w:bookmarkStart w:id="43" w:name="_Toc100934052"/>
      <w:r w:rsidRPr="00CA3473">
        <w:t>Context of developing the SUMP</w:t>
      </w:r>
      <w:bookmarkEnd w:id="40"/>
      <w:bookmarkEnd w:id="41"/>
      <w:bookmarkEnd w:id="42"/>
      <w:bookmarkEnd w:id="43"/>
    </w:p>
    <w:p w14:paraId="241E2446" w14:textId="77777777" w:rsidR="00F86E30" w:rsidRPr="00CA3473" w:rsidRDefault="00F86E30" w:rsidP="00434A7F">
      <w:pPr>
        <w:pStyle w:val="Titre2"/>
        <w:spacing w:line="360" w:lineRule="auto"/>
      </w:pPr>
      <w:bookmarkStart w:id="44" w:name="_Toc25861025"/>
      <w:bookmarkStart w:id="45" w:name="_Toc39148964"/>
      <w:bookmarkStart w:id="46" w:name="_Toc76560673"/>
      <w:bookmarkStart w:id="47" w:name="_Toc100934053"/>
      <w:r w:rsidRPr="00CA3473">
        <w:t>Process overview</w:t>
      </w:r>
      <w:bookmarkEnd w:id="44"/>
      <w:bookmarkEnd w:id="45"/>
      <w:bookmarkEnd w:id="46"/>
      <w:bookmarkEnd w:id="47"/>
    </w:p>
    <w:p w14:paraId="33625E88" w14:textId="77777777" w:rsidR="00F86E30" w:rsidRPr="00BB1868" w:rsidRDefault="00F86E30" w:rsidP="00F86E30">
      <w:pPr>
        <w:pStyle w:val="Paragraphedeliste"/>
        <w:rPr>
          <w:rFonts w:ascii="Arial" w:hAnsi="Arial" w:cs="Arial"/>
          <w:color w:val="B45057"/>
          <w:lang w:val="en-GB"/>
        </w:rPr>
      </w:pPr>
    </w:p>
    <w:p w14:paraId="5FD15DB9" w14:textId="77777777" w:rsidR="00F86E30" w:rsidRPr="00CA3473" w:rsidRDefault="00F86E30" w:rsidP="009C4F7C">
      <w:pPr>
        <w:pStyle w:val="List1"/>
        <w:rPr>
          <w:rFonts w:cs="Arial"/>
          <w:lang w:val="en-GB"/>
        </w:rPr>
      </w:pPr>
      <w:r w:rsidRPr="00CA3473">
        <w:rPr>
          <w:lang w:val="en-GB"/>
        </w:rPr>
        <w:t>The SUMP time horizon:</w:t>
      </w:r>
      <w:r w:rsidRPr="00CA3473">
        <w:rPr>
          <w:rFonts w:cs="Arial"/>
          <w:lang w:val="en-GB"/>
        </w:rPr>
        <w:t xml:space="preserve"> </w:t>
      </w:r>
    </w:p>
    <w:p w14:paraId="7E0565A2" w14:textId="77777777" w:rsidR="00F86E30" w:rsidRPr="00CA3473" w:rsidRDefault="00F86E30" w:rsidP="009C4F7C">
      <w:pPr>
        <w:pStyle w:val="List1"/>
        <w:rPr>
          <w:rFonts w:cs="Arial"/>
          <w:lang w:val="en-GB"/>
        </w:rPr>
      </w:pPr>
      <w:r w:rsidRPr="00CA3473">
        <w:rPr>
          <w:lang w:val="en-GB"/>
        </w:rPr>
        <w:t>The SUMP study area:</w:t>
      </w:r>
    </w:p>
    <w:p w14:paraId="3018F97B" w14:textId="77777777" w:rsidR="00F86E30" w:rsidRPr="00CA3473" w:rsidRDefault="00F86E30" w:rsidP="009C4F7C">
      <w:pPr>
        <w:pStyle w:val="List1"/>
        <w:rPr>
          <w:rFonts w:cs="Arial"/>
          <w:lang w:val="en-GB"/>
        </w:rPr>
      </w:pPr>
      <w:r w:rsidRPr="00CA3473">
        <w:rPr>
          <w:bCs/>
          <w:lang w:val="en-GB"/>
        </w:rPr>
        <w:t>Team and development process:</w:t>
      </w:r>
    </w:p>
    <w:p w14:paraId="4927A073" w14:textId="2705A7F9" w:rsidR="00F86E30" w:rsidRDefault="00F86E30" w:rsidP="00991DCE">
      <w:r w:rsidRPr="009C4F7C">
        <w:br/>
        <w:t xml:space="preserve">Basic element 1. Map of the functional area. Note: Source, Integrated Mobility Plan for </w:t>
      </w:r>
      <w:r w:rsidRPr="009C4F7C">
        <w:br/>
        <w:t>Greater Ahmedabad Region 2031</w:t>
      </w:r>
    </w:p>
    <w:p w14:paraId="1F09BBD3" w14:textId="77777777" w:rsidR="009C4F7C" w:rsidRPr="009C4F7C" w:rsidRDefault="009C4F7C" w:rsidP="009C4F7C">
      <w:pPr>
        <w:rPr>
          <w:lang w:val="en-CA" w:eastAsia="fr-FR"/>
        </w:rPr>
      </w:pPr>
    </w:p>
    <w:p w14:paraId="10434188" w14:textId="77777777" w:rsidR="00F86E30" w:rsidRPr="00527E0E" w:rsidRDefault="00F86E30" w:rsidP="00F86E30">
      <w:pPr>
        <w:spacing w:after="0"/>
        <w:jc w:val="center"/>
        <w:rPr>
          <w:rFonts w:ascii="Arial" w:hAnsi="Arial"/>
          <w:color w:val="232323" w:themeColor="text1"/>
          <w:lang w:val="en-GB"/>
        </w:rPr>
      </w:pPr>
      <w:r w:rsidRPr="007003E9">
        <w:rPr>
          <w:noProof/>
        </w:rPr>
        <w:drawing>
          <wp:inline distT="0" distB="0" distL="0" distR="0" wp14:anchorId="3B7B196E" wp14:editId="7C8B5B5D">
            <wp:extent cx="3776909" cy="2268978"/>
            <wp:effectExtent l="19050" t="19050" r="14605" b="17145"/>
            <wp:docPr id="1073757163" name="Picture 9" descr="Une image contenant texte, capture d’écran, ordinateur, por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57163" name="Picture 9" descr="Une image contenant texte, capture d’écran, ordinateur, portable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333" t="31142" r="19968" b="17381"/>
                    <a:stretch/>
                  </pic:blipFill>
                  <pic:spPr>
                    <a:xfrm>
                      <a:off x="0" y="0"/>
                      <a:ext cx="3804517" cy="22855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35CB81" w14:textId="77777777" w:rsidR="00F86E30" w:rsidRPr="00042282" w:rsidRDefault="00F86E30" w:rsidP="00F86E30">
      <w:pPr>
        <w:spacing w:before="120" w:after="240" w:line="288" w:lineRule="auto"/>
        <w:rPr>
          <w:rFonts w:ascii="Roboto" w:hAnsi="Roboto"/>
          <w:bCs/>
          <w:vanish/>
          <w:sz w:val="20"/>
          <w:szCs w:val="12"/>
          <w:lang w:val="en-GB" w:eastAsia="es-ES"/>
        </w:rPr>
      </w:pPr>
      <w:bookmarkStart w:id="48" w:name="_Toc25861026"/>
      <w:bookmarkStart w:id="49" w:name="_Toc39148965"/>
    </w:p>
    <w:p w14:paraId="4DCD108B" w14:textId="77777777" w:rsidR="00F86E30" w:rsidRPr="00CA3473" w:rsidRDefault="00F86E30" w:rsidP="009C4F7C">
      <w:pPr>
        <w:pStyle w:val="Titre2"/>
      </w:pPr>
      <w:bookmarkStart w:id="50" w:name="_Toc76560674"/>
      <w:bookmarkStart w:id="51" w:name="_Toc100934054"/>
      <w:r w:rsidRPr="00CA3473">
        <w:t>Stakeholder involvement</w:t>
      </w:r>
      <w:bookmarkEnd w:id="48"/>
      <w:bookmarkEnd w:id="49"/>
      <w:bookmarkEnd w:id="50"/>
      <w:bookmarkEnd w:id="51"/>
    </w:p>
    <w:p w14:paraId="4F0087ED" w14:textId="77777777" w:rsidR="00F86E30" w:rsidRPr="009C4F7C" w:rsidRDefault="00F86E30" w:rsidP="00991DCE">
      <w:r>
        <w:rPr>
          <w:rFonts w:ascii="Arial" w:hAnsi="Arial"/>
          <w:color w:val="0066FF"/>
          <w:sz w:val="20"/>
          <w:szCs w:val="20"/>
          <w:lang w:val="en-GB"/>
        </w:rPr>
        <w:br/>
      </w:r>
      <w:r w:rsidRPr="009C4F7C">
        <w:t>Basic element 2. Stakeholders and their involvement in the SUMP process (Template). List the identified stakeholders and identify their level of involvement.</w:t>
      </w:r>
    </w:p>
    <w:p w14:paraId="626B6A5C" w14:textId="4A0A4BDB" w:rsidR="00F86E30" w:rsidRDefault="00F86E30" w:rsidP="00F86E30">
      <w:pPr>
        <w:spacing w:after="0"/>
        <w:rPr>
          <w:rFonts w:ascii="Arial" w:hAnsi="Arial" w:cs="Arial"/>
          <w:b/>
          <w:color w:val="0066FF"/>
          <w:sz w:val="18"/>
          <w:szCs w:val="18"/>
          <w:lang w:val="en-GB"/>
        </w:rPr>
      </w:pPr>
    </w:p>
    <w:p w14:paraId="080CEB4D" w14:textId="77777777" w:rsidR="009C4F7C" w:rsidRPr="00CA3473" w:rsidRDefault="009C4F7C" w:rsidP="00F86E30">
      <w:pPr>
        <w:spacing w:after="0"/>
        <w:rPr>
          <w:rFonts w:ascii="Arial" w:hAnsi="Arial" w:cs="Arial"/>
          <w:b/>
          <w:color w:val="0066FF"/>
          <w:sz w:val="18"/>
          <w:szCs w:val="18"/>
          <w:lang w:val="en-GB"/>
        </w:rPr>
      </w:pPr>
    </w:p>
    <w:tbl>
      <w:tblPr>
        <w:tblStyle w:val="MYCTable"/>
        <w:tblpPr w:leftFromText="180" w:rightFromText="180" w:vertAnchor="text" w:horzAnchor="margin" w:tblpY="73"/>
        <w:tblW w:w="8784" w:type="dxa"/>
        <w:tblLook w:val="04A0" w:firstRow="1" w:lastRow="0" w:firstColumn="1" w:lastColumn="0" w:noHBand="0" w:noVBand="1"/>
      </w:tblPr>
      <w:tblGrid>
        <w:gridCol w:w="1437"/>
        <w:gridCol w:w="1836"/>
        <w:gridCol w:w="1837"/>
        <w:gridCol w:w="1837"/>
        <w:gridCol w:w="1837"/>
      </w:tblGrid>
      <w:tr w:rsidR="00F86E30" w:rsidRPr="00451EBD" w14:paraId="28BBBC24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435" w:type="dxa"/>
            <w:vMerge w:val="restart"/>
            <w:hideMark/>
          </w:tcPr>
          <w:p w14:paraId="4DDC2E67" w14:textId="77777777" w:rsidR="00F86E30" w:rsidRPr="00AA1B7E" w:rsidRDefault="00F86E30" w:rsidP="0041017E">
            <w:pPr>
              <w:pStyle w:val="MYCPictures"/>
              <w:keepNext/>
              <w:spacing w:after="0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Involvement in SUMP process</w:t>
            </w:r>
          </w:p>
        </w:tc>
        <w:tc>
          <w:tcPr>
            <w:tcW w:w="7349" w:type="dxa"/>
            <w:gridSpan w:val="4"/>
            <w:hideMark/>
          </w:tcPr>
          <w:p w14:paraId="12ECFD3D" w14:textId="77777777" w:rsidR="00F86E30" w:rsidRPr="00451EBD" w:rsidRDefault="00F86E30" w:rsidP="0041017E">
            <w:pPr>
              <w:pStyle w:val="MYCPictures"/>
              <w:keepNext/>
              <w:spacing w:after="0"/>
              <w:jc w:val="center"/>
              <w:rPr>
                <w:rFonts w:ascii="Roboto" w:hAnsi="Roboto" w:cs="Arial"/>
                <w:bCs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Type of stakeholders</w:t>
            </w:r>
          </w:p>
        </w:tc>
      </w:tr>
      <w:tr w:rsidR="00F86E30" w:rsidRPr="00451EBD" w14:paraId="52821EC4" w14:textId="77777777" w:rsidTr="00AA1B7E">
        <w:trPr>
          <w:trHeight w:val="525"/>
        </w:trPr>
        <w:tc>
          <w:tcPr>
            <w:tcW w:w="0" w:type="auto"/>
            <w:vMerge/>
            <w:hideMark/>
          </w:tcPr>
          <w:p w14:paraId="452D86A5" w14:textId="77777777" w:rsidR="00F86E30" w:rsidRPr="00451EBD" w:rsidRDefault="00F86E30" w:rsidP="0041017E">
            <w:pPr>
              <w:rPr>
                <w:rFonts w:eastAsia="Times New Roman" w:cs="Arial"/>
                <w:noProof/>
                <w:color w:val="FFFFFF" w:themeColor="background1"/>
                <w:sz w:val="22"/>
                <w:lang w:val="en-GB"/>
              </w:rPr>
            </w:pPr>
          </w:p>
        </w:tc>
        <w:tc>
          <w:tcPr>
            <w:tcW w:w="1837" w:type="dxa"/>
            <w:hideMark/>
          </w:tcPr>
          <w:p w14:paraId="7E935269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b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b/>
                <w:sz w:val="22"/>
                <w:szCs w:val="22"/>
                <w:lang w:val="en-GB"/>
              </w:rPr>
              <w:t>Political support</w:t>
            </w:r>
          </w:p>
        </w:tc>
        <w:tc>
          <w:tcPr>
            <w:tcW w:w="1837" w:type="dxa"/>
            <w:hideMark/>
          </w:tcPr>
          <w:p w14:paraId="74CD8A9D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b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b/>
                <w:sz w:val="22"/>
                <w:szCs w:val="22"/>
                <w:lang w:val="en-GB"/>
              </w:rPr>
              <w:t>Transport network competence</w:t>
            </w:r>
          </w:p>
        </w:tc>
        <w:tc>
          <w:tcPr>
            <w:tcW w:w="1837" w:type="dxa"/>
            <w:hideMark/>
          </w:tcPr>
          <w:p w14:paraId="0C4BAEA3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b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b/>
                <w:sz w:val="22"/>
                <w:szCs w:val="22"/>
                <w:lang w:val="en-GB"/>
              </w:rPr>
              <w:t>Technical expertise</w:t>
            </w:r>
          </w:p>
        </w:tc>
        <w:tc>
          <w:tcPr>
            <w:tcW w:w="1838" w:type="dxa"/>
            <w:hideMark/>
          </w:tcPr>
          <w:p w14:paraId="4E775198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b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b/>
                <w:sz w:val="22"/>
                <w:szCs w:val="22"/>
                <w:lang w:val="en-GB"/>
              </w:rPr>
              <w:t>Public support</w:t>
            </w:r>
          </w:p>
        </w:tc>
      </w:tr>
      <w:tr w:rsidR="00F86E30" w:rsidRPr="00451EBD" w14:paraId="4D17640B" w14:textId="77777777" w:rsidTr="00AA1B7E">
        <w:trPr>
          <w:trHeight w:val="818"/>
        </w:trPr>
        <w:tc>
          <w:tcPr>
            <w:tcW w:w="1435" w:type="dxa"/>
            <w:hideMark/>
          </w:tcPr>
          <w:p w14:paraId="64E32A48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sz w:val="22"/>
                <w:szCs w:val="22"/>
                <w:lang w:val="en-GB"/>
              </w:rPr>
              <w:t>Strong involvement</w:t>
            </w:r>
          </w:p>
        </w:tc>
        <w:tc>
          <w:tcPr>
            <w:tcW w:w="1837" w:type="dxa"/>
            <w:hideMark/>
          </w:tcPr>
          <w:p w14:paraId="79D9E744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highlight w:val="yellow"/>
                <w:lang w:val="en-GB"/>
              </w:rPr>
            </w:pPr>
            <w:r w:rsidRPr="00451EBD"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City mayor</w:t>
            </w:r>
          </w:p>
        </w:tc>
        <w:tc>
          <w:tcPr>
            <w:tcW w:w="1837" w:type="dxa"/>
            <w:hideMark/>
          </w:tcPr>
          <w:p w14:paraId="378A171C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highlight w:val="yellow"/>
                <w:lang w:val="en-GB"/>
              </w:rPr>
            </w:pPr>
            <w:r w:rsidRPr="00451EBD"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Public transport company</w:t>
            </w:r>
          </w:p>
        </w:tc>
        <w:tc>
          <w:tcPr>
            <w:tcW w:w="1837" w:type="dxa"/>
          </w:tcPr>
          <w:p w14:paraId="47A56D4E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8" w:type="dxa"/>
          </w:tcPr>
          <w:p w14:paraId="305F24E6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451EBD" w14:paraId="1CC28F5C" w14:textId="77777777" w:rsidTr="00AA1B7E">
        <w:trPr>
          <w:trHeight w:val="912"/>
        </w:trPr>
        <w:tc>
          <w:tcPr>
            <w:tcW w:w="1435" w:type="dxa"/>
            <w:hideMark/>
          </w:tcPr>
          <w:p w14:paraId="1565E7B2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b/>
                <w:bCs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sz w:val="22"/>
                <w:szCs w:val="22"/>
                <w:lang w:val="en-GB"/>
              </w:rPr>
              <w:t xml:space="preserve">Medium </w:t>
            </w:r>
          </w:p>
          <w:p w14:paraId="01764826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sz w:val="22"/>
                <w:szCs w:val="22"/>
                <w:lang w:val="en-GB"/>
              </w:rPr>
              <w:t>involvement</w:t>
            </w:r>
          </w:p>
        </w:tc>
        <w:tc>
          <w:tcPr>
            <w:tcW w:w="1837" w:type="dxa"/>
          </w:tcPr>
          <w:p w14:paraId="31BA7AED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7" w:type="dxa"/>
          </w:tcPr>
          <w:p w14:paraId="5A0A9483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7" w:type="dxa"/>
            <w:hideMark/>
          </w:tcPr>
          <w:p w14:paraId="62F056B1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University</w:t>
            </w:r>
          </w:p>
        </w:tc>
        <w:tc>
          <w:tcPr>
            <w:tcW w:w="1838" w:type="dxa"/>
          </w:tcPr>
          <w:p w14:paraId="393AB871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451EBD" w14:paraId="6656AA92" w14:textId="77777777" w:rsidTr="00AA1B7E">
        <w:trPr>
          <w:trHeight w:val="804"/>
        </w:trPr>
        <w:tc>
          <w:tcPr>
            <w:tcW w:w="1435" w:type="dxa"/>
            <w:hideMark/>
          </w:tcPr>
          <w:p w14:paraId="6F027AC2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sz w:val="22"/>
                <w:szCs w:val="22"/>
                <w:lang w:val="en-GB"/>
              </w:rPr>
              <w:t>Low involvement</w:t>
            </w:r>
          </w:p>
        </w:tc>
        <w:tc>
          <w:tcPr>
            <w:tcW w:w="1837" w:type="dxa"/>
          </w:tcPr>
          <w:p w14:paraId="4D2C6979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7" w:type="dxa"/>
          </w:tcPr>
          <w:p w14:paraId="3BD730AE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7" w:type="dxa"/>
          </w:tcPr>
          <w:p w14:paraId="4973685D" w14:textId="77777777" w:rsidR="00F86E30" w:rsidRPr="00451EBD" w:rsidRDefault="00F86E30" w:rsidP="0041017E">
            <w:pPr>
              <w:pStyle w:val="MYCPictures"/>
              <w:keepNext/>
              <w:spacing w:after="0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838" w:type="dxa"/>
            <w:hideMark/>
          </w:tcPr>
          <w:p w14:paraId="6B7799DD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Police</w:t>
            </w:r>
          </w:p>
        </w:tc>
      </w:tr>
    </w:tbl>
    <w:p w14:paraId="3C6CDBA6" w14:textId="5A7868C9" w:rsidR="009C4F7C" w:rsidRDefault="009C4F7C" w:rsidP="009C4F7C">
      <w:pPr>
        <w:pStyle w:val="Titre1"/>
        <w:numPr>
          <w:ilvl w:val="0"/>
          <w:numId w:val="0"/>
        </w:numPr>
        <w:ind w:left="357" w:hanging="357"/>
      </w:pPr>
      <w:bookmarkStart w:id="52" w:name="_Toc25765011"/>
      <w:bookmarkStart w:id="53" w:name="_Toc25861027"/>
      <w:bookmarkStart w:id="54" w:name="_Toc39148966"/>
      <w:bookmarkStart w:id="55" w:name="_Toc76560675"/>
    </w:p>
    <w:p w14:paraId="5858DA2F" w14:textId="77777777" w:rsidR="008E0B44" w:rsidRPr="008E0B44" w:rsidRDefault="008E0B44" w:rsidP="008E0B44"/>
    <w:p w14:paraId="030234A8" w14:textId="06AAC470" w:rsidR="008E0B44" w:rsidRDefault="008E0B44" w:rsidP="008E0B44">
      <w:pPr>
        <w:pStyle w:val="Titre1"/>
        <w:numPr>
          <w:ilvl w:val="0"/>
          <w:numId w:val="0"/>
        </w:numPr>
        <w:spacing w:line="360" w:lineRule="auto"/>
        <w:ind w:left="357"/>
      </w:pPr>
    </w:p>
    <w:p w14:paraId="603EA107" w14:textId="5DB47E0C" w:rsidR="008E0B44" w:rsidRDefault="008E0B44" w:rsidP="008E0B44"/>
    <w:p w14:paraId="70546E38" w14:textId="72154EB4" w:rsidR="008E0B44" w:rsidRDefault="008E0B44" w:rsidP="008E0B44"/>
    <w:p w14:paraId="3679530A" w14:textId="67738604" w:rsidR="008E0B44" w:rsidRDefault="008E0B44" w:rsidP="008E0B44"/>
    <w:p w14:paraId="55E92A0F" w14:textId="6CFF5CC9" w:rsidR="008E0B44" w:rsidRDefault="008E0B44" w:rsidP="008E0B44"/>
    <w:p w14:paraId="1B9774F8" w14:textId="1C6F21F1" w:rsidR="008E0B44" w:rsidRDefault="008E0B44" w:rsidP="008E0B44"/>
    <w:p w14:paraId="6E75D7D7" w14:textId="77777777" w:rsidR="008E0B44" w:rsidRPr="008E0B44" w:rsidRDefault="008E0B44" w:rsidP="008E0B44"/>
    <w:p w14:paraId="55A61CE9" w14:textId="63B71DE1" w:rsidR="00F86E30" w:rsidRPr="00CA3473" w:rsidRDefault="00F86E30" w:rsidP="00434A7F">
      <w:pPr>
        <w:pStyle w:val="Titre1"/>
        <w:spacing w:line="360" w:lineRule="auto"/>
      </w:pPr>
      <w:bookmarkStart w:id="56" w:name="_Toc100934055"/>
      <w:r w:rsidRPr="00CA3473">
        <w:t>Status Quo Analysis</w:t>
      </w:r>
      <w:bookmarkEnd w:id="52"/>
      <w:bookmarkEnd w:id="53"/>
      <w:bookmarkEnd w:id="54"/>
      <w:bookmarkEnd w:id="55"/>
      <w:bookmarkEnd w:id="56"/>
    </w:p>
    <w:p w14:paraId="60B005D6" w14:textId="77777777" w:rsidR="00F86E30" w:rsidRPr="00CA3473" w:rsidRDefault="00F86E30" w:rsidP="009C4F7C">
      <w:pPr>
        <w:pStyle w:val="Bullet1"/>
        <w:rPr>
          <w:lang w:val="en-GB"/>
        </w:rPr>
      </w:pPr>
      <w:r w:rsidRPr="00CA3473">
        <w:rPr>
          <w:lang w:val="en-GB"/>
        </w:rPr>
        <w:t>Description of the institutional, regulatory and financial framework</w:t>
      </w:r>
    </w:p>
    <w:p w14:paraId="5BDCD1DC" w14:textId="77777777" w:rsidR="00F86E30" w:rsidRPr="00042282" w:rsidRDefault="00F86E30" w:rsidP="009C4F7C">
      <w:pPr>
        <w:pStyle w:val="Bullet1"/>
        <w:rPr>
          <w:color w:val="232323" w:themeColor="text1"/>
          <w:lang w:val="en-GB" w:eastAsia="fr-FR"/>
        </w:rPr>
      </w:pPr>
      <w:r w:rsidRPr="00CA3473">
        <w:rPr>
          <w:iCs/>
          <w:color w:val="232323" w:themeColor="text1"/>
          <w:lang w:val="en-GB"/>
        </w:rPr>
        <w:t>Presentation of the main transport problems, opportunities, strengths and weaknesses based of a</w:t>
      </w:r>
      <w:r w:rsidRPr="00CA3473">
        <w:rPr>
          <w:color w:val="232323" w:themeColor="text1"/>
          <w:lang w:val="en-GB"/>
        </w:rPr>
        <w:t xml:space="preserve"> proper analysis of the data of all transport modes such as the following aspects:</w:t>
      </w:r>
      <w:bookmarkStart w:id="57" w:name="_Toc25861028"/>
      <w:bookmarkStart w:id="58" w:name="_Toc39148967"/>
    </w:p>
    <w:p w14:paraId="416BCD13" w14:textId="77777777" w:rsidR="00F86E30" w:rsidRPr="00CA3473" w:rsidRDefault="00F86E30" w:rsidP="001F61E6">
      <w:pPr>
        <w:pStyle w:val="Titre2"/>
        <w:spacing w:line="360" w:lineRule="auto"/>
      </w:pPr>
      <w:bookmarkStart w:id="59" w:name="_Toc76560676"/>
      <w:bookmarkStart w:id="60" w:name="_Toc100934056"/>
      <w:r w:rsidRPr="00CA3473">
        <w:lastRenderedPageBreak/>
        <w:t>Institutional and regulatory framework</w:t>
      </w:r>
      <w:bookmarkEnd w:id="57"/>
      <w:bookmarkEnd w:id="58"/>
      <w:bookmarkEnd w:id="59"/>
      <w:bookmarkEnd w:id="60"/>
      <w:r w:rsidRPr="00CA3473">
        <w:t xml:space="preserve"> </w:t>
      </w:r>
    </w:p>
    <w:p w14:paraId="5FA717CF" w14:textId="77777777" w:rsidR="00F86E30" w:rsidRPr="001F61E6" w:rsidRDefault="00F86E30" w:rsidP="00B60118">
      <w:pPr>
        <w:pStyle w:val="List1"/>
        <w:numPr>
          <w:ilvl w:val="0"/>
          <w:numId w:val="9"/>
        </w:numPr>
        <w:rPr>
          <w:lang w:val="en-GB"/>
        </w:rPr>
      </w:pPr>
      <w:r w:rsidRPr="001F61E6">
        <w:rPr>
          <w:lang w:val="en-GB"/>
        </w:rPr>
        <w:t xml:space="preserve">National policies and regulatory framework: </w:t>
      </w:r>
    </w:p>
    <w:p w14:paraId="28494C19" w14:textId="77777777" w:rsidR="00F86E30" w:rsidRPr="00CA3473" w:rsidRDefault="00F86E30" w:rsidP="009C4F7C">
      <w:pPr>
        <w:pStyle w:val="List1"/>
        <w:rPr>
          <w:lang w:val="en-GB"/>
        </w:rPr>
      </w:pPr>
      <w:r w:rsidRPr="00CA3473">
        <w:rPr>
          <w:lang w:val="en-GB"/>
        </w:rPr>
        <w:t xml:space="preserve">Local policies and regulatory framework: </w:t>
      </w:r>
    </w:p>
    <w:p w14:paraId="1EF92424" w14:textId="77777777" w:rsidR="00F86E30" w:rsidRPr="00CA3473" w:rsidRDefault="00F86E30" w:rsidP="009C4F7C">
      <w:pPr>
        <w:pStyle w:val="List1"/>
        <w:rPr>
          <w:lang w:val="en-GB"/>
        </w:rPr>
      </w:pPr>
      <w:r w:rsidRPr="00CA3473">
        <w:rPr>
          <w:lang w:val="en-GB"/>
        </w:rPr>
        <w:t>Institutional capacities:</w:t>
      </w:r>
    </w:p>
    <w:p w14:paraId="56EC3060" w14:textId="77777777" w:rsidR="00F86E30" w:rsidRPr="00BB1868" w:rsidRDefault="00F86E30" w:rsidP="00F86E30">
      <w:pPr>
        <w:rPr>
          <w:rFonts w:ascii="Arial" w:hAnsi="Arial" w:cs="Arial"/>
          <w:i/>
          <w:iCs/>
          <w:color w:val="232323" w:themeColor="text1"/>
          <w:lang w:val="en-GB"/>
        </w:rPr>
      </w:pPr>
    </w:p>
    <w:p w14:paraId="3E08AEAA" w14:textId="77777777" w:rsidR="00F86E30" w:rsidRPr="009C4F7C" w:rsidRDefault="00F86E30" w:rsidP="00991DCE">
      <w:r w:rsidRPr="00CA3473">
        <w:br/>
      </w:r>
      <w:r w:rsidRPr="009C4F7C">
        <w:t xml:space="preserve">Basic element 3. Presentation of institutional and regulatory aspects. Note: Source, Lagos (Nigeria) </w:t>
      </w:r>
      <w:r w:rsidRPr="009C4F7C">
        <w:br/>
        <w:t>Non-Motorised Transport Policy</w:t>
      </w:r>
    </w:p>
    <w:p w14:paraId="6E2176CA" w14:textId="77777777" w:rsidR="00F86E30" w:rsidRPr="00042282" w:rsidRDefault="00F86E30" w:rsidP="00F86E30">
      <w:pPr>
        <w:spacing w:after="200" w:line="276" w:lineRule="auto"/>
        <w:jc w:val="center"/>
        <w:rPr>
          <w:lang w:val="fr-FR" w:eastAsia="fr-FR"/>
        </w:rPr>
      </w:pPr>
      <w:r>
        <w:rPr>
          <w:noProof/>
        </w:rPr>
        <w:drawing>
          <wp:inline distT="0" distB="0" distL="0" distR="0" wp14:anchorId="093CE6CA" wp14:editId="006E8B5C">
            <wp:extent cx="5537589" cy="3029446"/>
            <wp:effectExtent l="0" t="0" r="6350" b="0"/>
            <wp:docPr id="1073757147" name="Grafik 5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57147" name="Grafik 5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368"/>
                    <a:stretch/>
                  </pic:blipFill>
                  <pic:spPr bwMode="auto">
                    <a:xfrm>
                      <a:off x="0" y="0"/>
                      <a:ext cx="5574525" cy="30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1" w:name="_Toc25861029"/>
      <w:bookmarkStart w:id="62" w:name="_Toc39148968"/>
    </w:p>
    <w:p w14:paraId="14D704B8" w14:textId="77777777" w:rsidR="00F86E30" w:rsidRPr="00CA3473" w:rsidRDefault="00F86E30" w:rsidP="00434A7F">
      <w:pPr>
        <w:pStyle w:val="Titre2"/>
        <w:spacing w:line="360" w:lineRule="auto"/>
      </w:pPr>
      <w:bookmarkStart w:id="63" w:name="_Toc76560677"/>
      <w:bookmarkStart w:id="64" w:name="_Toc100934057"/>
      <w:r w:rsidRPr="00CA3473">
        <w:t>Financial framework</w:t>
      </w:r>
      <w:bookmarkEnd w:id="61"/>
      <w:bookmarkEnd w:id="62"/>
      <w:bookmarkEnd w:id="63"/>
      <w:bookmarkEnd w:id="64"/>
    </w:p>
    <w:p w14:paraId="17DCB886" w14:textId="6FF1602C" w:rsidR="00F86E30" w:rsidRDefault="00F86E30" w:rsidP="00434A7F">
      <w:pPr>
        <w:pStyle w:val="Titre3"/>
        <w:spacing w:line="360" w:lineRule="auto"/>
        <w:rPr>
          <w:lang w:val="en-GB"/>
        </w:rPr>
      </w:pPr>
      <w:bookmarkStart w:id="65" w:name="_Toc100934058"/>
      <w:r w:rsidRPr="0031048F">
        <w:rPr>
          <w:lang w:val="en-GB"/>
        </w:rPr>
        <w:t>Budgetary and financial aspects:</w:t>
      </w:r>
      <w:bookmarkEnd w:id="65"/>
    </w:p>
    <w:p w14:paraId="1A036828" w14:textId="77777777" w:rsidR="009C4F7C" w:rsidRPr="009C4F7C" w:rsidRDefault="009C4F7C" w:rsidP="009C4F7C">
      <w:pPr>
        <w:rPr>
          <w:lang w:val="en-GB"/>
        </w:rPr>
      </w:pPr>
    </w:p>
    <w:p w14:paraId="099FB092" w14:textId="77777777" w:rsidR="00F86E30" w:rsidRPr="009C4F7C" w:rsidRDefault="00F86E30" w:rsidP="00991DCE">
      <w:r w:rsidRPr="009C4F7C">
        <w:t>Basic element 4. Presentation of projects in the past five years (table above) and of the planned projects (table below) (Templates).</w:t>
      </w:r>
    </w:p>
    <w:p w14:paraId="0B0F49FF" w14:textId="77777777" w:rsidR="00991DCE" w:rsidRDefault="00991DCE" w:rsidP="00991DCE">
      <w:pPr>
        <w:rPr>
          <w:rStyle w:val="lev"/>
        </w:rPr>
      </w:pPr>
    </w:p>
    <w:p w14:paraId="597B6A56" w14:textId="649666B8" w:rsidR="00F86E30" w:rsidRPr="00991DCE" w:rsidRDefault="00F86E30" w:rsidP="00991DCE">
      <w:pPr>
        <w:rPr>
          <w:b/>
          <w:bCs/>
        </w:rPr>
      </w:pPr>
      <w:r w:rsidRPr="00991DCE">
        <w:rPr>
          <w:rStyle w:val="lev"/>
        </w:rPr>
        <w:t xml:space="preserve">Presentation of projects in the past five years </w:t>
      </w:r>
    </w:p>
    <w:tbl>
      <w:tblPr>
        <w:tblStyle w:val="MYCTable"/>
        <w:tblW w:w="0" w:type="auto"/>
        <w:tblLook w:val="04A0" w:firstRow="1" w:lastRow="0" w:firstColumn="1" w:lastColumn="0" w:noHBand="0" w:noVBand="1"/>
      </w:tblPr>
      <w:tblGrid>
        <w:gridCol w:w="1777"/>
        <w:gridCol w:w="1781"/>
        <w:gridCol w:w="1777"/>
        <w:gridCol w:w="1777"/>
        <w:gridCol w:w="1777"/>
      </w:tblGrid>
      <w:tr w:rsidR="00F86E30" w:rsidRPr="00451EBD" w14:paraId="0E8F3375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7" w:type="dxa"/>
            <w:hideMark/>
          </w:tcPr>
          <w:p w14:paraId="6EAB38C9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Project / Activity</w:t>
            </w:r>
          </w:p>
        </w:tc>
        <w:tc>
          <w:tcPr>
            <w:tcW w:w="1777" w:type="dxa"/>
            <w:hideMark/>
          </w:tcPr>
          <w:p w14:paraId="39AE652A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Implementation period</w:t>
            </w:r>
          </w:p>
        </w:tc>
        <w:tc>
          <w:tcPr>
            <w:tcW w:w="1777" w:type="dxa"/>
            <w:hideMark/>
          </w:tcPr>
          <w:p w14:paraId="726BD6B2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Responsibility</w:t>
            </w:r>
          </w:p>
        </w:tc>
        <w:tc>
          <w:tcPr>
            <w:tcW w:w="1777" w:type="dxa"/>
            <w:hideMark/>
          </w:tcPr>
          <w:p w14:paraId="2E184DB8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Funding source</w:t>
            </w:r>
          </w:p>
        </w:tc>
        <w:tc>
          <w:tcPr>
            <w:tcW w:w="1777" w:type="dxa"/>
            <w:hideMark/>
          </w:tcPr>
          <w:p w14:paraId="756A6AC6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Cost</w:t>
            </w:r>
          </w:p>
        </w:tc>
      </w:tr>
      <w:tr w:rsidR="00F86E30" w:rsidRPr="00451EBD" w14:paraId="364A0AD8" w14:textId="77777777" w:rsidTr="00AA1B7E">
        <w:tc>
          <w:tcPr>
            <w:tcW w:w="1777" w:type="dxa"/>
            <w:hideMark/>
          </w:tcPr>
          <w:p w14:paraId="26B5B6FE" w14:textId="77777777" w:rsidR="00F86E30" w:rsidRPr="00451EBD" w:rsidRDefault="00F86E30" w:rsidP="0041017E">
            <w:pPr>
              <w:pStyle w:val="MYCPictures"/>
              <w:keepNext/>
              <w:spacing w:after="0"/>
              <w:jc w:val="left"/>
              <w:rPr>
                <w:rFonts w:cs="Arial"/>
                <w:b/>
                <w:bCs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lastRenderedPageBreak/>
              <w:t>Extension of the bicycle network</w:t>
            </w:r>
          </w:p>
        </w:tc>
        <w:tc>
          <w:tcPr>
            <w:tcW w:w="1777" w:type="dxa"/>
            <w:hideMark/>
          </w:tcPr>
          <w:p w14:paraId="2439FD8D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</w:p>
          <w:p w14:paraId="5FC0C471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  <w:t>2014-2017</w:t>
            </w:r>
          </w:p>
        </w:tc>
        <w:tc>
          <w:tcPr>
            <w:tcW w:w="1777" w:type="dxa"/>
            <w:hideMark/>
          </w:tcPr>
          <w:p w14:paraId="013D0210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</w:p>
          <w:p w14:paraId="1C84DF94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  <w:t>City of …</w:t>
            </w:r>
          </w:p>
        </w:tc>
        <w:tc>
          <w:tcPr>
            <w:tcW w:w="1777" w:type="dxa"/>
            <w:hideMark/>
          </w:tcPr>
          <w:p w14:paraId="3081FA59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  <w:t>Municipal budget and national funding</w:t>
            </w:r>
          </w:p>
        </w:tc>
        <w:tc>
          <w:tcPr>
            <w:tcW w:w="1777" w:type="dxa"/>
            <w:hideMark/>
          </w:tcPr>
          <w:p w14:paraId="056DF58D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</w:p>
          <w:p w14:paraId="6671C972" w14:textId="77777777" w:rsidR="00F86E30" w:rsidRPr="00451EBD" w:rsidRDefault="00F86E30" w:rsidP="0041017E">
            <w:pPr>
              <w:pStyle w:val="MYCListingBullets1"/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  <w:t>100.000$</w:t>
            </w:r>
          </w:p>
        </w:tc>
      </w:tr>
      <w:tr w:rsidR="00F86E30" w:rsidRPr="00451EBD" w14:paraId="5A69229D" w14:textId="77777777" w:rsidTr="00AA1B7E">
        <w:tc>
          <w:tcPr>
            <w:tcW w:w="1777" w:type="dxa"/>
            <w:hideMark/>
          </w:tcPr>
          <w:p w14:paraId="518EDC55" w14:textId="77777777" w:rsidR="00F86E30" w:rsidRPr="00451EBD" w:rsidRDefault="00F86E30" w:rsidP="0041017E">
            <w:pPr>
              <w:pStyle w:val="MYCListingBullets1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451EBD">
              <w:rPr>
                <w:rFonts w:cs="Arial"/>
                <w:i/>
                <w:iCs/>
                <w:noProof/>
                <w:color w:val="BFBFBF" w:themeColor="background1" w:themeShade="BF"/>
                <w:sz w:val="22"/>
                <w:szCs w:val="22"/>
                <w:lang w:val="en-GB"/>
              </w:rPr>
              <w:t>…</w:t>
            </w:r>
          </w:p>
        </w:tc>
        <w:tc>
          <w:tcPr>
            <w:tcW w:w="1777" w:type="dxa"/>
          </w:tcPr>
          <w:p w14:paraId="70A776E0" w14:textId="77777777" w:rsidR="00F86E30" w:rsidRPr="00451EBD" w:rsidRDefault="00F86E30" w:rsidP="0041017E">
            <w:pPr>
              <w:pStyle w:val="MYCListingBullets1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638872F2" w14:textId="77777777" w:rsidR="00F86E30" w:rsidRPr="00451EBD" w:rsidRDefault="00F86E30" w:rsidP="0041017E">
            <w:pPr>
              <w:pStyle w:val="MYCListingBullets1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04AEAC9F" w14:textId="77777777" w:rsidR="00F86E30" w:rsidRPr="00451EBD" w:rsidRDefault="00F86E30" w:rsidP="0041017E">
            <w:pPr>
              <w:pStyle w:val="MYCListingBullets1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3C210928" w14:textId="77777777" w:rsidR="00F86E30" w:rsidRPr="00451EBD" w:rsidRDefault="00F86E30" w:rsidP="0041017E">
            <w:pPr>
              <w:pStyle w:val="MYCListingBullets1"/>
              <w:rPr>
                <w:rFonts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451EBD" w14:paraId="05FBA157" w14:textId="77777777" w:rsidTr="00AA1B7E">
        <w:tc>
          <w:tcPr>
            <w:tcW w:w="1777" w:type="dxa"/>
          </w:tcPr>
          <w:p w14:paraId="0E61CE22" w14:textId="77777777" w:rsidR="00F86E30" w:rsidRPr="00451EBD" w:rsidRDefault="00F86E30" w:rsidP="0041017E">
            <w:pPr>
              <w:pStyle w:val="MYCListingBullets1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592DB3CF" w14:textId="77777777" w:rsidR="00F86E30" w:rsidRPr="00451EBD" w:rsidRDefault="00F86E30" w:rsidP="0041017E">
            <w:pPr>
              <w:pStyle w:val="MYCListingBullets1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4957F4A6" w14:textId="77777777" w:rsidR="00F86E30" w:rsidRPr="00451EBD" w:rsidRDefault="00F86E30" w:rsidP="0041017E">
            <w:pPr>
              <w:pStyle w:val="MYCListingBullets1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4E516616" w14:textId="77777777" w:rsidR="00F86E30" w:rsidRPr="00451EBD" w:rsidRDefault="00F86E30" w:rsidP="0041017E">
            <w:pPr>
              <w:pStyle w:val="MYCListingBullets1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23C63568" w14:textId="77777777" w:rsidR="00F86E30" w:rsidRPr="00451EBD" w:rsidRDefault="00F86E30" w:rsidP="0041017E">
            <w:pPr>
              <w:pStyle w:val="MYCListingBullets1"/>
              <w:rPr>
                <w:rFonts w:cs="Arial"/>
                <w:sz w:val="22"/>
                <w:szCs w:val="22"/>
                <w:lang w:val="en-GB"/>
              </w:rPr>
            </w:pPr>
          </w:p>
        </w:tc>
      </w:tr>
    </w:tbl>
    <w:p w14:paraId="5B5C3B04" w14:textId="78EF8BB0" w:rsidR="00F86E30" w:rsidRPr="00991DCE" w:rsidRDefault="00F86E30" w:rsidP="00991DCE">
      <w:pPr>
        <w:rPr>
          <w:rStyle w:val="lev"/>
        </w:rPr>
      </w:pPr>
      <w:r w:rsidRPr="00991DCE">
        <w:rPr>
          <w:rStyle w:val="lev"/>
        </w:rPr>
        <w:t>Presentation of planned projects (2-5 years)</w:t>
      </w:r>
    </w:p>
    <w:tbl>
      <w:tblPr>
        <w:tblStyle w:val="MYCTable"/>
        <w:tblW w:w="0" w:type="auto"/>
        <w:tblLook w:val="04A0" w:firstRow="1" w:lastRow="0" w:firstColumn="1" w:lastColumn="0" w:noHBand="0" w:noVBand="1"/>
      </w:tblPr>
      <w:tblGrid>
        <w:gridCol w:w="1777"/>
        <w:gridCol w:w="1781"/>
        <w:gridCol w:w="1778"/>
        <w:gridCol w:w="1777"/>
        <w:gridCol w:w="1778"/>
      </w:tblGrid>
      <w:tr w:rsidR="00F86E30" w:rsidRPr="00451EBD" w14:paraId="4FECF19B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77" w:type="dxa"/>
            <w:hideMark/>
          </w:tcPr>
          <w:p w14:paraId="7C50FD57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Project / Activity</w:t>
            </w:r>
          </w:p>
        </w:tc>
        <w:tc>
          <w:tcPr>
            <w:tcW w:w="1777" w:type="dxa"/>
            <w:hideMark/>
          </w:tcPr>
          <w:p w14:paraId="4A13DA3B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Implementation period</w:t>
            </w:r>
          </w:p>
        </w:tc>
        <w:tc>
          <w:tcPr>
            <w:tcW w:w="1778" w:type="dxa"/>
            <w:hideMark/>
          </w:tcPr>
          <w:p w14:paraId="76A7EB5D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Responsibility</w:t>
            </w:r>
          </w:p>
        </w:tc>
        <w:tc>
          <w:tcPr>
            <w:tcW w:w="1777" w:type="dxa"/>
            <w:hideMark/>
          </w:tcPr>
          <w:p w14:paraId="22FD3823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Funding source</w:t>
            </w:r>
          </w:p>
        </w:tc>
        <w:tc>
          <w:tcPr>
            <w:tcW w:w="1778" w:type="dxa"/>
            <w:hideMark/>
          </w:tcPr>
          <w:p w14:paraId="675F592D" w14:textId="77777777" w:rsidR="00F86E30" w:rsidRPr="00AA1B7E" w:rsidRDefault="00F86E30" w:rsidP="0041017E">
            <w:pPr>
              <w:pStyle w:val="MYCListingBullets1"/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Cost</w:t>
            </w:r>
          </w:p>
        </w:tc>
      </w:tr>
      <w:tr w:rsidR="00434A7F" w:rsidRPr="00451EBD" w14:paraId="606333AB" w14:textId="77777777" w:rsidTr="00AA1B7E">
        <w:tc>
          <w:tcPr>
            <w:tcW w:w="1777" w:type="dxa"/>
          </w:tcPr>
          <w:p w14:paraId="23FB261E" w14:textId="77777777" w:rsidR="00434A7F" w:rsidRPr="00451EBD" w:rsidRDefault="00434A7F" w:rsidP="0041017E">
            <w:pPr>
              <w:pStyle w:val="MYCListingBullets1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74F20252" w14:textId="77777777" w:rsidR="00434A7F" w:rsidRPr="00451EBD" w:rsidRDefault="00434A7F" w:rsidP="0041017E">
            <w:pPr>
              <w:pStyle w:val="MYCListingBullets1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8" w:type="dxa"/>
          </w:tcPr>
          <w:p w14:paraId="034FF130" w14:textId="77777777" w:rsidR="00434A7F" w:rsidRPr="00451EBD" w:rsidRDefault="00434A7F" w:rsidP="0041017E">
            <w:pPr>
              <w:pStyle w:val="MYCListingBullets1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7" w:type="dxa"/>
          </w:tcPr>
          <w:p w14:paraId="2CE47968" w14:textId="77777777" w:rsidR="00434A7F" w:rsidRPr="00451EBD" w:rsidRDefault="00434A7F" w:rsidP="0041017E">
            <w:pPr>
              <w:pStyle w:val="MYCListingBullets1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1778" w:type="dxa"/>
          </w:tcPr>
          <w:p w14:paraId="541262C0" w14:textId="77777777" w:rsidR="00434A7F" w:rsidRPr="00451EBD" w:rsidRDefault="00434A7F" w:rsidP="0041017E">
            <w:pPr>
              <w:pStyle w:val="MYCListingBullets1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</w:tr>
    </w:tbl>
    <w:p w14:paraId="4FFDB47A" w14:textId="77777777" w:rsidR="00F86E30" w:rsidRPr="0031048F" w:rsidRDefault="00F86E30" w:rsidP="00434A7F">
      <w:pPr>
        <w:pStyle w:val="Titre2"/>
        <w:spacing w:line="360" w:lineRule="auto"/>
      </w:pPr>
      <w:bookmarkStart w:id="66" w:name="_Toc25861030"/>
      <w:bookmarkStart w:id="67" w:name="_Toc39148969"/>
      <w:bookmarkStart w:id="68" w:name="_Toc76560678"/>
      <w:bookmarkStart w:id="69" w:name="_Toc100934059"/>
      <w:r w:rsidRPr="0031048F">
        <w:t>Planning framework</w:t>
      </w:r>
      <w:bookmarkEnd w:id="66"/>
      <w:bookmarkEnd w:id="67"/>
      <w:bookmarkEnd w:id="68"/>
      <w:bookmarkEnd w:id="69"/>
    </w:p>
    <w:p w14:paraId="53019F1C" w14:textId="77777777" w:rsidR="00F86E30" w:rsidRPr="0031048F" w:rsidRDefault="00F86E30" w:rsidP="00434A7F">
      <w:pPr>
        <w:pStyle w:val="Titre2"/>
        <w:spacing w:line="360" w:lineRule="auto"/>
      </w:pPr>
      <w:bookmarkStart w:id="70" w:name="_Toc39148970"/>
      <w:bookmarkStart w:id="71" w:name="_Toc76560679"/>
      <w:bookmarkStart w:id="72" w:name="_Toc100934060"/>
      <w:r w:rsidRPr="0031048F">
        <w:t>Demographic data and urban development</w:t>
      </w:r>
      <w:bookmarkEnd w:id="70"/>
      <w:bookmarkEnd w:id="71"/>
      <w:bookmarkEnd w:id="72"/>
    </w:p>
    <w:p w14:paraId="0041D981" w14:textId="77777777" w:rsidR="00F86E30" w:rsidRPr="0031048F" w:rsidRDefault="00F86E30" w:rsidP="00434A7F">
      <w:pPr>
        <w:pStyle w:val="Titre2"/>
        <w:spacing w:line="360" w:lineRule="auto"/>
      </w:pPr>
      <w:bookmarkStart w:id="73" w:name="_Toc39148971"/>
      <w:bookmarkStart w:id="74" w:name="_Toc76560680"/>
      <w:bookmarkStart w:id="75" w:name="_Toc100934061"/>
      <w:r w:rsidRPr="0031048F">
        <w:t>Mobility and transport</w:t>
      </w:r>
      <w:bookmarkEnd w:id="73"/>
      <w:bookmarkEnd w:id="74"/>
      <w:bookmarkEnd w:id="75"/>
      <w:r w:rsidRPr="0031048F">
        <w:t xml:space="preserve"> </w:t>
      </w:r>
    </w:p>
    <w:p w14:paraId="52658982" w14:textId="77777777" w:rsidR="00F86E30" w:rsidRPr="001F61E6" w:rsidRDefault="00F86E30" w:rsidP="001F61E6">
      <w:pPr>
        <w:rPr>
          <w:lang w:val="en-GB"/>
        </w:rPr>
      </w:pPr>
      <w:r>
        <w:rPr>
          <w:rFonts w:ascii="Arial" w:hAnsi="Arial"/>
          <w:color w:val="0066CC"/>
          <w:sz w:val="20"/>
          <w:szCs w:val="20"/>
        </w:rPr>
        <w:br/>
      </w:r>
      <w:r w:rsidRPr="001F61E6">
        <w:t>Basic element 5. Map of transport infrastructure</w:t>
      </w:r>
    </w:p>
    <w:p w14:paraId="1C5913ED" w14:textId="77777777" w:rsidR="00F86E30" w:rsidRPr="0031048F" w:rsidRDefault="00F86E30" w:rsidP="00F86E30">
      <w:pPr>
        <w:pStyle w:val="Paragraphedeliste"/>
        <w:rPr>
          <w:rFonts w:ascii="Roboto" w:hAnsi="Roboto"/>
          <w:noProof/>
          <w:sz w:val="18"/>
          <w:szCs w:val="18"/>
          <w:lang w:val="en-GB"/>
        </w:rPr>
      </w:pPr>
    </w:p>
    <w:p w14:paraId="205E1A74" w14:textId="77777777" w:rsidR="00F86E30" w:rsidRPr="001F61E6" w:rsidRDefault="00F86E30" w:rsidP="001F61E6">
      <w:pPr>
        <w:pStyle w:val="MYCaccentuation"/>
        <w:rPr>
          <w:noProof/>
        </w:rPr>
      </w:pPr>
      <w:r w:rsidRPr="001F61E6">
        <w:rPr>
          <w:noProof/>
        </w:rPr>
        <w:t>If an overall map of transport infrastructure is not available, maps with different transport aspects can be included (e.g. one map for rail, one map for streets etc.)</w:t>
      </w:r>
    </w:p>
    <w:p w14:paraId="5529A630" w14:textId="77777777" w:rsidR="00F86E30" w:rsidRPr="007714D0" w:rsidRDefault="00F86E30" w:rsidP="00F86E30">
      <w:pPr>
        <w:pStyle w:val="Paragraphedeliste"/>
        <w:rPr>
          <w:noProof/>
          <w:lang w:val="en-GB"/>
        </w:rPr>
      </w:pPr>
    </w:p>
    <w:p w14:paraId="39D9554E" w14:textId="77777777" w:rsidR="00F86E30" w:rsidRPr="001F61E6" w:rsidRDefault="00F86E30" w:rsidP="00AA1B7E">
      <w:pPr>
        <w:pStyle w:val="Titre3"/>
        <w:spacing w:line="360" w:lineRule="auto"/>
      </w:pPr>
      <w:bookmarkStart w:id="76" w:name="_Toc39148972"/>
      <w:bookmarkStart w:id="77" w:name="_Toc76560681"/>
      <w:bookmarkStart w:id="78" w:name="_Toc100934062"/>
      <w:r w:rsidRPr="001F61E6">
        <w:t>Transport infrastructure</w:t>
      </w:r>
      <w:bookmarkEnd w:id="76"/>
      <w:bookmarkEnd w:id="77"/>
      <w:bookmarkEnd w:id="78"/>
    </w:p>
    <w:p w14:paraId="61AA7151" w14:textId="77777777" w:rsidR="00F86E30" w:rsidRPr="001F61E6" w:rsidRDefault="00F86E30" w:rsidP="00B60118">
      <w:pPr>
        <w:pStyle w:val="List1"/>
        <w:numPr>
          <w:ilvl w:val="0"/>
          <w:numId w:val="10"/>
        </w:numPr>
        <w:rPr>
          <w:lang w:val="en-GB"/>
        </w:rPr>
      </w:pPr>
      <w:r w:rsidRPr="001F61E6">
        <w:rPr>
          <w:lang w:val="en-GB"/>
        </w:rPr>
        <w:t>Inventory of transport infrastructure and transport services supply</w:t>
      </w:r>
    </w:p>
    <w:p w14:paraId="62CA246A" w14:textId="77777777" w:rsidR="00F86E30" w:rsidRPr="00AD0CFB" w:rsidRDefault="00F86E30" w:rsidP="001F61E6">
      <w:pPr>
        <w:pStyle w:val="List1"/>
        <w:rPr>
          <w:lang w:val="en-GB"/>
        </w:rPr>
      </w:pPr>
      <w:r w:rsidRPr="00AD0CFB">
        <w:rPr>
          <w:lang w:val="en-GB"/>
        </w:rPr>
        <w:t>Indicator on existing sustainable infrastructure</w:t>
      </w:r>
    </w:p>
    <w:p w14:paraId="7FE3D73D" w14:textId="77777777" w:rsidR="00F86E30" w:rsidRDefault="00F86E30" w:rsidP="001F61E6">
      <w:pPr>
        <w:pStyle w:val="List1"/>
        <w:rPr>
          <w:lang w:val="en-GB"/>
        </w:rPr>
      </w:pPr>
      <w:r w:rsidRPr="00AD0CFB">
        <w:rPr>
          <w:lang w:val="en-GB"/>
        </w:rPr>
        <w:t>Mobility services</w:t>
      </w:r>
      <w:r>
        <w:rPr>
          <w:lang w:val="en-GB"/>
        </w:rPr>
        <w:t xml:space="preserve"> </w:t>
      </w:r>
    </w:p>
    <w:p w14:paraId="62C52C1B" w14:textId="77777777" w:rsidR="00F86E30" w:rsidRPr="00042282" w:rsidRDefault="00F86E30" w:rsidP="00F86E30">
      <w:pPr>
        <w:spacing w:before="120" w:after="240" w:line="288" w:lineRule="auto"/>
        <w:rPr>
          <w:rFonts w:ascii="Roboto" w:hAnsi="Roboto"/>
          <w:bCs/>
          <w:iCs/>
          <w:vanish/>
          <w:color w:val="232323" w:themeColor="text1"/>
          <w:sz w:val="18"/>
          <w:szCs w:val="10"/>
          <w:lang w:val="en-GB" w:eastAsia="es-ES"/>
        </w:rPr>
      </w:pPr>
      <w:bookmarkStart w:id="79" w:name="_Toc39148973"/>
    </w:p>
    <w:p w14:paraId="4139E5D8" w14:textId="77777777" w:rsidR="00F86E30" w:rsidRPr="001F61E6" w:rsidRDefault="00F86E30" w:rsidP="00AA1B7E">
      <w:pPr>
        <w:pStyle w:val="Titre3"/>
        <w:spacing w:line="360" w:lineRule="auto"/>
      </w:pPr>
      <w:r w:rsidRPr="001F61E6">
        <w:t xml:space="preserve"> </w:t>
      </w:r>
      <w:bookmarkStart w:id="80" w:name="_Toc76560682"/>
      <w:bookmarkStart w:id="81" w:name="_Toc100934063"/>
      <w:r w:rsidRPr="001F61E6">
        <w:t>Mobility demand and traffic</w:t>
      </w:r>
      <w:bookmarkEnd w:id="79"/>
      <w:bookmarkEnd w:id="80"/>
      <w:bookmarkEnd w:id="81"/>
    </w:p>
    <w:p w14:paraId="653367BB" w14:textId="77777777" w:rsidR="00F86E30" w:rsidRPr="001F61E6" w:rsidRDefault="00F86E30" w:rsidP="00B60118">
      <w:pPr>
        <w:pStyle w:val="List1"/>
        <w:numPr>
          <w:ilvl w:val="0"/>
          <w:numId w:val="11"/>
        </w:numPr>
        <w:rPr>
          <w:lang w:val="en-GB"/>
        </w:rPr>
      </w:pPr>
      <w:bookmarkStart w:id="82" w:name="_Toc39148974"/>
      <w:r w:rsidRPr="001F61E6">
        <w:rPr>
          <w:lang w:val="en-GB"/>
        </w:rPr>
        <w:t>Mobility demand and traffic</w:t>
      </w:r>
    </w:p>
    <w:p w14:paraId="001F7017" w14:textId="0580437B" w:rsidR="00F86E30" w:rsidRDefault="00F86E30" w:rsidP="001F61E6">
      <w:pPr>
        <w:pStyle w:val="List1"/>
        <w:rPr>
          <w:lang w:val="en-GB"/>
        </w:rPr>
      </w:pPr>
      <w:r w:rsidRPr="00AD0CFB">
        <w:rPr>
          <w:lang w:val="en-GB"/>
        </w:rPr>
        <w:t>Modal split</w:t>
      </w:r>
      <w:bookmarkEnd w:id="82"/>
    </w:p>
    <w:p w14:paraId="24A972CB" w14:textId="77777777" w:rsidR="001F61E6" w:rsidRPr="00AD0CFB" w:rsidRDefault="001F61E6" w:rsidP="00434A7F">
      <w:pPr>
        <w:pStyle w:val="List1"/>
        <w:numPr>
          <w:ilvl w:val="0"/>
          <w:numId w:val="0"/>
        </w:numPr>
        <w:ind w:left="360"/>
        <w:rPr>
          <w:lang w:val="en-GB"/>
        </w:rPr>
      </w:pPr>
    </w:p>
    <w:p w14:paraId="511BDF32" w14:textId="77777777" w:rsidR="00F86E30" w:rsidRPr="00AD0CFB" w:rsidRDefault="00F86E30" w:rsidP="001F61E6">
      <w:pPr>
        <w:rPr>
          <w:b/>
        </w:rPr>
      </w:pPr>
      <w:r w:rsidRPr="00AD0CFB">
        <w:t xml:space="preserve">Basic element 6. </w:t>
      </w:r>
      <w:r w:rsidRPr="00AD0CFB">
        <w:rPr>
          <w:lang w:val="en-GB"/>
        </w:rPr>
        <w:t>Spatial analysis of road safety regarding accidents and fatalities</w:t>
      </w:r>
    </w:p>
    <w:p w14:paraId="3AFFFDAC" w14:textId="2CA057CD" w:rsidR="001F61E6" w:rsidRDefault="001F61E6" w:rsidP="00EF1A46">
      <w:pPr>
        <w:jc w:val="center"/>
        <w:rPr>
          <w:lang w:val="en-GB"/>
        </w:rPr>
      </w:pPr>
      <w:bookmarkStart w:id="83" w:name="_Toc100575480"/>
      <w:bookmarkStart w:id="84" w:name="_Toc100575931"/>
      <w:bookmarkStart w:id="85" w:name="_Toc100577945"/>
      <w:bookmarkStart w:id="86" w:name="_Toc39148975"/>
      <w:r w:rsidRPr="00651C22">
        <w:rPr>
          <w:noProof/>
        </w:rPr>
        <w:lastRenderedPageBreak/>
        <w:drawing>
          <wp:inline distT="0" distB="0" distL="0" distR="0" wp14:anchorId="1E551257" wp14:editId="40AD564B">
            <wp:extent cx="3258961" cy="2291937"/>
            <wp:effectExtent l="0" t="0" r="0" b="0"/>
            <wp:docPr id="6" name="Picture 6" descr="Une image contenant texte, capture d’écran, monite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71558B43-4000-41FD-A7D4-4A6CAE1EE6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Une image contenant texte, capture d’écran, moniteur&#10;&#10;Description générée automatiquement">
                      <a:extLst>
                        <a:ext uri="{FF2B5EF4-FFF2-40B4-BE49-F238E27FC236}">
                          <a16:creationId xmlns:a16="http://schemas.microsoft.com/office/drawing/2014/main" id="{71558B43-4000-41FD-A7D4-4A6CAE1EE6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622" t="35427" r="23445" b="26161"/>
                    <a:stretch/>
                  </pic:blipFill>
                  <pic:spPr bwMode="auto">
                    <a:xfrm>
                      <a:off x="0" y="0"/>
                      <a:ext cx="3293642" cy="231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83"/>
      <w:bookmarkEnd w:id="84"/>
      <w:bookmarkEnd w:id="85"/>
    </w:p>
    <w:p w14:paraId="5E9686E2" w14:textId="4FC162B8" w:rsidR="001F61E6" w:rsidRDefault="001F61E6" w:rsidP="001F61E6">
      <w:pPr>
        <w:rPr>
          <w:lang w:val="en-GB"/>
        </w:rPr>
      </w:pPr>
    </w:p>
    <w:p w14:paraId="1CDA74D5" w14:textId="4617C57E" w:rsidR="00F86E30" w:rsidRDefault="00F86E30" w:rsidP="00AA1B7E">
      <w:pPr>
        <w:pStyle w:val="Titre3"/>
        <w:spacing w:line="360" w:lineRule="auto"/>
      </w:pPr>
      <w:bookmarkStart w:id="87" w:name="_Toc76560683"/>
      <w:bookmarkStart w:id="88" w:name="_Toc100934064"/>
      <w:bookmarkEnd w:id="86"/>
      <w:r w:rsidRPr="001F61E6">
        <w:t>Active Mobility</w:t>
      </w:r>
      <w:bookmarkEnd w:id="87"/>
      <w:bookmarkEnd w:id="88"/>
    </w:p>
    <w:p w14:paraId="03C0E148" w14:textId="77777777" w:rsidR="00F86E30" w:rsidRPr="001C7E3F" w:rsidRDefault="00F86E30" w:rsidP="00434A7F">
      <w:pPr>
        <w:pStyle w:val="Titre2"/>
        <w:spacing w:line="360" w:lineRule="auto"/>
      </w:pPr>
      <w:bookmarkStart w:id="89" w:name="_Toc39148976"/>
      <w:bookmarkStart w:id="90" w:name="_Toc76560684"/>
      <w:bookmarkStart w:id="91" w:name="_Toc100934065"/>
      <w:r w:rsidRPr="00AD0CFB">
        <w:t>Accessibility</w:t>
      </w:r>
      <w:bookmarkEnd w:id="89"/>
      <w:bookmarkEnd w:id="90"/>
      <w:bookmarkEnd w:id="91"/>
    </w:p>
    <w:p w14:paraId="198F28BA" w14:textId="77777777" w:rsidR="00F86E30" w:rsidRDefault="00F86E30" w:rsidP="00434A7F">
      <w:pPr>
        <w:pStyle w:val="Titre2"/>
        <w:spacing w:line="360" w:lineRule="auto"/>
      </w:pPr>
      <w:bookmarkStart w:id="92" w:name="_Toc39148977"/>
      <w:bookmarkStart w:id="93" w:name="_Toc76560685"/>
      <w:bookmarkStart w:id="94" w:name="_Toc100934066"/>
      <w:r w:rsidRPr="00AD0CFB">
        <w:t>Road Safety</w:t>
      </w:r>
      <w:bookmarkEnd w:id="92"/>
      <w:bookmarkEnd w:id="93"/>
      <w:bookmarkEnd w:id="94"/>
    </w:p>
    <w:p w14:paraId="1AB45434" w14:textId="77777777" w:rsidR="00F86E30" w:rsidRPr="00AD0CFB" w:rsidRDefault="00F86E30" w:rsidP="001F61E6">
      <w:pPr>
        <w:rPr>
          <w:b/>
        </w:rPr>
      </w:pPr>
      <w:r w:rsidRPr="00AD0CFB">
        <w:t>Basic element 7. Spatial analysis of road safety regarding accidents and fatalities</w:t>
      </w:r>
    </w:p>
    <w:p w14:paraId="130F104E" w14:textId="58070C94" w:rsidR="00F86E30" w:rsidRPr="001F61E6" w:rsidRDefault="00F86E30" w:rsidP="001F61E6">
      <w:pPr>
        <w:pStyle w:val="MYCaccentuation"/>
        <w:rPr>
          <w:noProof/>
        </w:rPr>
      </w:pPr>
      <w:r w:rsidRPr="001F61E6">
        <w:rPr>
          <w:noProof/>
        </w:rPr>
        <w:t>Detailed analysis on street level only if data is available</w:t>
      </w:r>
    </w:p>
    <w:p w14:paraId="43F149C4" w14:textId="77777777" w:rsidR="00F86E30" w:rsidRPr="001C7E3F" w:rsidRDefault="00F86E30" w:rsidP="00F86E30">
      <w:pPr>
        <w:pStyle w:val="MYCListingBullets1"/>
        <w:jc w:val="center"/>
        <w:rPr>
          <w:rFonts w:ascii="Roboto" w:hAnsi="Roboto" w:cs="Arial"/>
          <w:sz w:val="18"/>
          <w:szCs w:val="18"/>
          <w:lang w:val="en-GB"/>
        </w:rPr>
      </w:pPr>
    </w:p>
    <w:p w14:paraId="1AA7BE58" w14:textId="3DFA9884" w:rsidR="00F86E30" w:rsidRPr="00431E83" w:rsidRDefault="00F86E30" w:rsidP="001F61E6">
      <w:pPr>
        <w:rPr>
          <w:rFonts w:ascii="Arial" w:hAnsi="Arial"/>
          <w:bCs/>
          <w:color w:val="0066FF"/>
          <w:sz w:val="20"/>
          <w:szCs w:val="20"/>
          <w:lang w:val="fr-BE"/>
        </w:rPr>
      </w:pPr>
      <w:r w:rsidRPr="001F61E6">
        <w:rPr>
          <w:bCs/>
          <w:lang w:val="en-GB"/>
        </w:rPr>
        <w:t xml:space="preserve">Basic element 8. Fatalities over time. </w:t>
      </w:r>
      <w:r w:rsidRPr="00431E83">
        <w:rPr>
          <w:bCs/>
          <w:lang w:val="fr-BE"/>
        </w:rPr>
        <w:t>Note: Source, Note: Source, Plan de Movilidad Segura de</w:t>
      </w:r>
      <w:r w:rsidRPr="00431E83">
        <w:rPr>
          <w:bCs/>
          <w:lang w:val="fr-BE"/>
        </w:rPr>
        <w:br/>
        <w:t xml:space="preserve"> Medellin 2014-2020</w:t>
      </w:r>
    </w:p>
    <w:p w14:paraId="55258A12" w14:textId="7FACE4ED" w:rsidR="00F86E30" w:rsidRPr="003E4B5D" w:rsidRDefault="001F61E6" w:rsidP="003E4B5D">
      <w:pPr>
        <w:pStyle w:val="MYCListingBullets1"/>
        <w:jc w:val="center"/>
        <w:rPr>
          <w:rFonts w:ascii="Arial" w:hAnsi="Arial" w:cs="Arial"/>
          <w:color w:val="767171" w:themeColor="background2" w:themeShade="80"/>
          <w:lang w:val="fr-BE"/>
        </w:rPr>
      </w:pPr>
      <w:r w:rsidRPr="00B3008E">
        <w:rPr>
          <w:noProof/>
        </w:rPr>
        <w:drawing>
          <wp:inline distT="0" distB="0" distL="0" distR="0" wp14:anchorId="236C24A8" wp14:editId="06C715C7">
            <wp:extent cx="3870896" cy="2222333"/>
            <wp:effectExtent l="0" t="0" r="0" b="6985"/>
            <wp:docPr id="1073757115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003"/>
                    <a:stretch/>
                  </pic:blipFill>
                  <pic:spPr bwMode="auto">
                    <a:xfrm>
                      <a:off x="0" y="0"/>
                      <a:ext cx="3874352" cy="222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ECAA1" w14:textId="77777777" w:rsidR="00F86E30" w:rsidRPr="00AD0CFB" w:rsidRDefault="00F86E30" w:rsidP="00434A7F">
      <w:pPr>
        <w:pStyle w:val="Titre2"/>
        <w:spacing w:line="360" w:lineRule="auto"/>
      </w:pPr>
      <w:bookmarkStart w:id="95" w:name="_Toc39148978"/>
      <w:bookmarkStart w:id="96" w:name="_Toc76560686"/>
      <w:bookmarkStart w:id="97" w:name="_Toc100934067"/>
      <w:bookmarkStart w:id="98" w:name="_Toc25861039"/>
      <w:r w:rsidRPr="00AD0CFB">
        <w:lastRenderedPageBreak/>
        <w:t>Urban freight</w:t>
      </w:r>
      <w:bookmarkEnd w:id="95"/>
      <w:bookmarkEnd w:id="96"/>
      <w:bookmarkEnd w:id="97"/>
    </w:p>
    <w:p w14:paraId="4A204027" w14:textId="77777777" w:rsidR="00F86E30" w:rsidRPr="00AD0CFB" w:rsidRDefault="00F86E30" w:rsidP="00434A7F">
      <w:pPr>
        <w:pStyle w:val="Titre2"/>
        <w:spacing w:line="360" w:lineRule="auto"/>
      </w:pPr>
      <w:bookmarkStart w:id="99" w:name="_Toc39148979"/>
      <w:bookmarkStart w:id="100" w:name="_Toc76560687"/>
      <w:bookmarkStart w:id="101" w:name="_Toc100934068"/>
      <w:r w:rsidRPr="00AD0CFB">
        <w:t>Social aspects of mobility</w:t>
      </w:r>
      <w:bookmarkEnd w:id="98"/>
      <w:bookmarkEnd w:id="99"/>
      <w:bookmarkEnd w:id="100"/>
      <w:bookmarkEnd w:id="101"/>
    </w:p>
    <w:p w14:paraId="524A04D0" w14:textId="77777777" w:rsidR="00F86E30" w:rsidRPr="001F61E6" w:rsidRDefault="00F86E30" w:rsidP="00434A7F">
      <w:pPr>
        <w:pStyle w:val="Titre3"/>
        <w:spacing w:line="360" w:lineRule="auto"/>
      </w:pPr>
      <w:bookmarkStart w:id="102" w:name="_Toc25861040"/>
      <w:bookmarkStart w:id="103" w:name="_Toc39148980"/>
      <w:bookmarkStart w:id="104" w:name="_Toc76560688"/>
      <w:bookmarkStart w:id="105" w:name="_Toc100934069"/>
      <w:r w:rsidRPr="001F61E6">
        <w:t>Gender and mobility</w:t>
      </w:r>
      <w:bookmarkEnd w:id="102"/>
      <w:bookmarkEnd w:id="103"/>
      <w:bookmarkEnd w:id="104"/>
      <w:bookmarkEnd w:id="105"/>
      <w:r w:rsidRPr="001F61E6">
        <w:t xml:space="preserve"> </w:t>
      </w:r>
    </w:p>
    <w:p w14:paraId="7CA787EF" w14:textId="77777777" w:rsidR="00F86E30" w:rsidRPr="001F61E6" w:rsidRDefault="00F86E30" w:rsidP="00434A7F">
      <w:pPr>
        <w:pStyle w:val="Titre3"/>
        <w:spacing w:line="360" w:lineRule="auto"/>
      </w:pPr>
      <w:bookmarkStart w:id="106" w:name="_Toc25861041"/>
      <w:bookmarkStart w:id="107" w:name="_Toc39148981"/>
      <w:bookmarkStart w:id="108" w:name="_Toc76560689"/>
      <w:bookmarkStart w:id="109" w:name="_Toc100934070"/>
      <w:r w:rsidRPr="001F61E6">
        <w:t>Other groups with specific mobility needs</w:t>
      </w:r>
      <w:bookmarkEnd w:id="106"/>
      <w:bookmarkEnd w:id="107"/>
      <w:bookmarkEnd w:id="108"/>
      <w:bookmarkEnd w:id="109"/>
    </w:p>
    <w:p w14:paraId="4216DD00" w14:textId="77777777" w:rsidR="00F86E30" w:rsidRPr="001F61E6" w:rsidRDefault="00F86E30" w:rsidP="00434A7F">
      <w:pPr>
        <w:pStyle w:val="Titre3"/>
        <w:spacing w:line="360" w:lineRule="auto"/>
      </w:pPr>
      <w:bookmarkStart w:id="110" w:name="_Toc25861042"/>
      <w:bookmarkStart w:id="111" w:name="_Toc39148982"/>
      <w:bookmarkStart w:id="112" w:name="_Toc76560690"/>
      <w:bookmarkStart w:id="113" w:name="_Toc100934071"/>
      <w:r w:rsidRPr="001F61E6">
        <w:t>Transport poverty</w:t>
      </w:r>
      <w:bookmarkEnd w:id="110"/>
      <w:bookmarkEnd w:id="111"/>
      <w:bookmarkEnd w:id="112"/>
      <w:bookmarkEnd w:id="113"/>
    </w:p>
    <w:p w14:paraId="0229288A" w14:textId="4ED637DF" w:rsidR="00F86E30" w:rsidRPr="001F61E6" w:rsidRDefault="00F86E30" w:rsidP="00434A7F">
      <w:pPr>
        <w:pStyle w:val="Titre3"/>
        <w:spacing w:line="360" w:lineRule="auto"/>
      </w:pPr>
      <w:bookmarkStart w:id="114" w:name="_Toc25861043"/>
      <w:bookmarkStart w:id="115" w:name="_Toc39148983"/>
      <w:bookmarkStart w:id="116" w:name="_Toc76560691"/>
      <w:bookmarkStart w:id="117" w:name="_Toc100934072"/>
      <w:r w:rsidRPr="001F61E6">
        <w:t xml:space="preserve">City </w:t>
      </w:r>
      <w:bookmarkEnd w:id="114"/>
      <w:bookmarkEnd w:id="115"/>
      <w:bookmarkEnd w:id="116"/>
      <w:r w:rsidR="003E4B5D" w:rsidRPr="001F61E6">
        <w:t>Livability</w:t>
      </w:r>
      <w:bookmarkEnd w:id="117"/>
      <w:r w:rsidRPr="001F61E6">
        <w:t xml:space="preserve"> </w:t>
      </w:r>
    </w:p>
    <w:p w14:paraId="0004D9F4" w14:textId="77777777" w:rsidR="00F86E30" w:rsidRPr="00AD0CFB" w:rsidRDefault="00F86E30" w:rsidP="00434A7F">
      <w:pPr>
        <w:pStyle w:val="Titre2"/>
        <w:spacing w:line="360" w:lineRule="auto"/>
      </w:pPr>
      <w:bookmarkStart w:id="118" w:name="_Toc25861044"/>
      <w:bookmarkStart w:id="119" w:name="_Toc39148984"/>
      <w:bookmarkStart w:id="120" w:name="_Toc76560692"/>
      <w:bookmarkStart w:id="121" w:name="_Toc100934073"/>
      <w:r w:rsidRPr="00AD0CFB">
        <w:t>Environment</w:t>
      </w:r>
      <w:bookmarkEnd w:id="118"/>
      <w:bookmarkEnd w:id="119"/>
      <w:bookmarkEnd w:id="120"/>
      <w:bookmarkEnd w:id="121"/>
    </w:p>
    <w:p w14:paraId="552A1260" w14:textId="77777777" w:rsidR="00F86E30" w:rsidRPr="00EF3F38" w:rsidRDefault="00F86E30" w:rsidP="00434A7F">
      <w:pPr>
        <w:pStyle w:val="Titre3"/>
        <w:tabs>
          <w:tab w:val="left" w:pos="810"/>
        </w:tabs>
        <w:spacing w:line="360" w:lineRule="auto"/>
      </w:pPr>
      <w:bookmarkStart w:id="122" w:name="_Toc25861045"/>
      <w:bookmarkStart w:id="123" w:name="_Toc39148985"/>
      <w:bookmarkStart w:id="124" w:name="_Toc76560693"/>
      <w:bookmarkStart w:id="125" w:name="_Toc100934074"/>
      <w:r w:rsidRPr="00EF3F38">
        <w:t>Air pollution and GHG emissions data and analysis</w:t>
      </w:r>
      <w:bookmarkEnd w:id="122"/>
      <w:bookmarkEnd w:id="123"/>
      <w:bookmarkEnd w:id="124"/>
      <w:bookmarkEnd w:id="125"/>
    </w:p>
    <w:p w14:paraId="4A0FC835" w14:textId="77777777" w:rsidR="00F86E30" w:rsidRPr="00EF3F38" w:rsidRDefault="00F86E30" w:rsidP="00434A7F">
      <w:pPr>
        <w:pStyle w:val="Titre3"/>
        <w:tabs>
          <w:tab w:val="left" w:pos="810"/>
        </w:tabs>
        <w:spacing w:line="360" w:lineRule="auto"/>
      </w:pPr>
      <w:bookmarkStart w:id="126" w:name="_Toc25861046"/>
      <w:bookmarkStart w:id="127" w:name="_Toc39148986"/>
      <w:bookmarkStart w:id="128" w:name="_Toc76560694"/>
      <w:bookmarkStart w:id="129" w:name="_Toc100934075"/>
      <w:r w:rsidRPr="00EF3F38">
        <w:t>Noise</w:t>
      </w:r>
      <w:bookmarkEnd w:id="126"/>
      <w:bookmarkEnd w:id="127"/>
      <w:bookmarkEnd w:id="128"/>
      <w:bookmarkEnd w:id="129"/>
      <w:r w:rsidRPr="00EF3F38">
        <w:t xml:space="preserve"> </w:t>
      </w:r>
    </w:p>
    <w:p w14:paraId="5A80726B" w14:textId="77777777" w:rsidR="00F86E30" w:rsidRPr="00AD0CFB" w:rsidRDefault="00F86E30" w:rsidP="00434A7F">
      <w:pPr>
        <w:pStyle w:val="Titre2"/>
        <w:spacing w:line="360" w:lineRule="auto"/>
      </w:pPr>
      <w:bookmarkStart w:id="130" w:name="_Toc25861047"/>
      <w:bookmarkStart w:id="131" w:name="_Toc39148987"/>
      <w:bookmarkStart w:id="132" w:name="_Toc76560695"/>
      <w:bookmarkStart w:id="133" w:name="_Toc100934076"/>
      <w:r w:rsidRPr="00AD0CFB">
        <w:t>New solutions for mobility and transport</w:t>
      </w:r>
      <w:bookmarkEnd w:id="130"/>
      <w:bookmarkEnd w:id="131"/>
      <w:bookmarkEnd w:id="132"/>
      <w:bookmarkEnd w:id="133"/>
    </w:p>
    <w:p w14:paraId="0CB2528F" w14:textId="77777777" w:rsidR="00F86E30" w:rsidRPr="00AD0CFB" w:rsidRDefault="00F86E30" w:rsidP="00434A7F">
      <w:pPr>
        <w:pStyle w:val="Titre2"/>
        <w:spacing w:line="360" w:lineRule="auto"/>
      </w:pPr>
      <w:bookmarkStart w:id="134" w:name="_Toc25861048"/>
      <w:bookmarkStart w:id="135" w:name="_Toc39148988"/>
      <w:r>
        <w:t xml:space="preserve"> </w:t>
      </w:r>
      <w:bookmarkStart w:id="136" w:name="_Toc76560696"/>
      <w:bookmarkStart w:id="137" w:name="_Toc100934077"/>
      <w:r w:rsidRPr="00AD0CFB">
        <w:t>Baselin</w:t>
      </w:r>
      <w:bookmarkEnd w:id="134"/>
      <w:r w:rsidRPr="00AD0CFB">
        <w:t>e</w:t>
      </w:r>
      <w:bookmarkEnd w:id="135"/>
      <w:bookmarkEnd w:id="136"/>
      <w:bookmarkEnd w:id="137"/>
    </w:p>
    <w:p w14:paraId="3015E9B4" w14:textId="77777777" w:rsidR="00F86E30" w:rsidRPr="00BB1868" w:rsidRDefault="00F86E30" w:rsidP="00F86E30">
      <w:pPr>
        <w:pStyle w:val="MYCListingBullets1"/>
        <w:rPr>
          <w:rFonts w:ascii="Arial" w:hAnsi="Arial" w:cs="Arial"/>
          <w:color w:val="767171" w:themeColor="background2" w:themeShade="80"/>
          <w:lang w:val="en-GB"/>
        </w:rPr>
      </w:pPr>
    </w:p>
    <w:p w14:paraId="53B3693E" w14:textId="77777777" w:rsidR="00F86E30" w:rsidRPr="00816909" w:rsidRDefault="00F86E30" w:rsidP="00EF3F38">
      <w:pPr>
        <w:rPr>
          <w:bCs/>
          <w:lang w:val="en-GB"/>
        </w:rPr>
      </w:pPr>
      <w:r w:rsidRPr="00816909">
        <w:rPr>
          <w:bCs/>
          <w:lang w:val="en-GB"/>
        </w:rPr>
        <w:t>Basic element 9. Analysis of the status (baseline analysis) of the transport system (Template)</w:t>
      </w:r>
    </w:p>
    <w:p w14:paraId="24D95AF9" w14:textId="77777777" w:rsidR="00F86E30" w:rsidRDefault="00F86E30" w:rsidP="00F86E30">
      <w:pPr>
        <w:spacing w:after="0"/>
        <w:jc w:val="center"/>
        <w:rPr>
          <w:rFonts w:ascii="Arial" w:hAnsi="Arial" w:cs="Arial"/>
          <w:b/>
          <w:color w:val="0066FF"/>
          <w:sz w:val="20"/>
          <w:szCs w:val="20"/>
          <w:lang w:val="en-GB"/>
        </w:rPr>
      </w:pPr>
    </w:p>
    <w:p w14:paraId="4183C811" w14:textId="77777777" w:rsidR="00F86E30" w:rsidRDefault="00F86E30" w:rsidP="00F86E30">
      <w:pPr>
        <w:spacing w:after="0"/>
        <w:jc w:val="center"/>
        <w:rPr>
          <w:rFonts w:ascii="Arial" w:hAnsi="Arial" w:cs="Arial"/>
          <w:b/>
          <w:color w:val="0066FF"/>
          <w:sz w:val="20"/>
          <w:szCs w:val="20"/>
          <w:lang w:val="en-GB"/>
        </w:rPr>
      </w:pPr>
    </w:p>
    <w:tbl>
      <w:tblPr>
        <w:tblStyle w:val="MYCTable"/>
        <w:tblW w:w="9630" w:type="dxa"/>
        <w:tblLayout w:type="fixed"/>
        <w:tblLook w:val="04A0" w:firstRow="1" w:lastRow="0" w:firstColumn="1" w:lastColumn="0" w:noHBand="0" w:noVBand="1"/>
      </w:tblPr>
      <w:tblGrid>
        <w:gridCol w:w="1530"/>
        <w:gridCol w:w="877"/>
        <w:gridCol w:w="1204"/>
        <w:gridCol w:w="1204"/>
        <w:gridCol w:w="1203"/>
        <w:gridCol w:w="1204"/>
        <w:gridCol w:w="1204"/>
        <w:gridCol w:w="1204"/>
      </w:tblGrid>
      <w:tr w:rsidR="00AA1B7E" w:rsidRPr="00AA1B7E" w14:paraId="2D6AB78B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6"/>
        </w:trPr>
        <w:tc>
          <w:tcPr>
            <w:tcW w:w="1530" w:type="dxa"/>
            <w:vAlign w:val="center"/>
            <w:hideMark/>
          </w:tcPr>
          <w:p w14:paraId="779F0432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Functions/ Transport mode</w:t>
            </w:r>
          </w:p>
        </w:tc>
        <w:tc>
          <w:tcPr>
            <w:tcW w:w="877" w:type="dxa"/>
            <w:vAlign w:val="center"/>
            <w:hideMark/>
          </w:tcPr>
          <w:p w14:paraId="2A70F211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Modal share</w:t>
            </w:r>
          </w:p>
        </w:tc>
        <w:tc>
          <w:tcPr>
            <w:tcW w:w="1204" w:type="dxa"/>
            <w:vAlign w:val="center"/>
            <w:hideMark/>
          </w:tcPr>
          <w:p w14:paraId="4A03526A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Quality of infra-structure</w:t>
            </w:r>
          </w:p>
        </w:tc>
        <w:tc>
          <w:tcPr>
            <w:tcW w:w="1204" w:type="dxa"/>
            <w:vAlign w:val="center"/>
            <w:hideMark/>
          </w:tcPr>
          <w:p w14:paraId="7C7D76F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Safety and liveability</w:t>
            </w:r>
          </w:p>
        </w:tc>
        <w:tc>
          <w:tcPr>
            <w:tcW w:w="1203" w:type="dxa"/>
            <w:vAlign w:val="center"/>
            <w:hideMark/>
          </w:tcPr>
          <w:p w14:paraId="744A9083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Environment and health</w:t>
            </w:r>
          </w:p>
        </w:tc>
        <w:tc>
          <w:tcPr>
            <w:tcW w:w="1204" w:type="dxa"/>
            <w:vAlign w:val="center"/>
            <w:hideMark/>
          </w:tcPr>
          <w:p w14:paraId="6B96F23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Equitable accessibility</w:t>
            </w:r>
          </w:p>
        </w:tc>
        <w:tc>
          <w:tcPr>
            <w:tcW w:w="1204" w:type="dxa"/>
            <w:vAlign w:val="center"/>
            <w:hideMark/>
          </w:tcPr>
          <w:p w14:paraId="18D809B8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Status of measure implementation</w:t>
            </w:r>
          </w:p>
        </w:tc>
        <w:tc>
          <w:tcPr>
            <w:tcW w:w="1204" w:type="dxa"/>
            <w:vAlign w:val="center"/>
            <w:hideMark/>
          </w:tcPr>
          <w:p w14:paraId="32F99F8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FFFFFF" w:themeColor="background1"/>
                <w:sz w:val="22"/>
                <w:szCs w:val="22"/>
                <w:lang w:val="en-GB"/>
              </w:rPr>
              <w:t>Main recommendations</w:t>
            </w:r>
          </w:p>
        </w:tc>
      </w:tr>
      <w:tr w:rsidR="00F86E30" w:rsidRPr="00AA1B7E" w14:paraId="11A3E859" w14:textId="77777777" w:rsidTr="00AA1B7E">
        <w:tc>
          <w:tcPr>
            <w:tcW w:w="1530" w:type="dxa"/>
            <w:vAlign w:val="center"/>
            <w:hideMark/>
          </w:tcPr>
          <w:p w14:paraId="721028B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lastRenderedPageBreak/>
              <w:br/>
              <w:t>Walking</w:t>
            </w:r>
          </w:p>
        </w:tc>
        <w:tc>
          <w:tcPr>
            <w:tcW w:w="877" w:type="dxa"/>
            <w:vAlign w:val="center"/>
            <w:hideMark/>
          </w:tcPr>
          <w:p w14:paraId="70F79AF2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12%</w:t>
            </w:r>
          </w:p>
        </w:tc>
        <w:tc>
          <w:tcPr>
            <w:tcW w:w="1204" w:type="dxa"/>
            <w:vAlign w:val="center"/>
            <w:hideMark/>
          </w:tcPr>
          <w:p w14:paraId="6600306B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Poor</w:t>
            </w:r>
          </w:p>
        </w:tc>
        <w:tc>
          <w:tcPr>
            <w:tcW w:w="1204" w:type="dxa"/>
            <w:vAlign w:val="center"/>
            <w:hideMark/>
          </w:tcPr>
          <w:p w14:paraId="304E787A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Many accidents on road crossings near schools</w:t>
            </w:r>
          </w:p>
        </w:tc>
        <w:tc>
          <w:tcPr>
            <w:tcW w:w="1203" w:type="dxa"/>
            <w:vAlign w:val="center"/>
            <w:hideMark/>
          </w:tcPr>
          <w:p w14:paraId="4D70A09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Less and less pupils walking to school</w:t>
            </w:r>
          </w:p>
        </w:tc>
        <w:tc>
          <w:tcPr>
            <w:tcW w:w="1204" w:type="dxa"/>
            <w:vAlign w:val="center"/>
            <w:hideMark/>
          </w:tcPr>
          <w:p w14:paraId="74CE54AA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Some areas lack walkable access to parks and sports facilities</w:t>
            </w:r>
          </w:p>
        </w:tc>
        <w:tc>
          <w:tcPr>
            <w:tcW w:w="1204" w:type="dxa"/>
            <w:vAlign w:val="center"/>
            <w:hideMark/>
          </w:tcPr>
          <w:p w14:paraId="2A92EF5A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Low activity. New “walk to school” campaign</w:t>
            </w:r>
          </w:p>
        </w:tc>
        <w:tc>
          <w:tcPr>
            <w:tcW w:w="1204" w:type="dxa"/>
            <w:vAlign w:val="center"/>
            <w:hideMark/>
          </w:tcPr>
          <w:p w14:paraId="61F51141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Traffic safety measures are needed</w:t>
            </w:r>
          </w:p>
        </w:tc>
      </w:tr>
      <w:tr w:rsidR="00F86E30" w:rsidRPr="00AA1B7E" w14:paraId="3F46093E" w14:textId="77777777" w:rsidTr="00AA1B7E">
        <w:tc>
          <w:tcPr>
            <w:tcW w:w="1530" w:type="dxa"/>
            <w:vAlign w:val="center"/>
            <w:hideMark/>
          </w:tcPr>
          <w:p w14:paraId="581549D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br/>
              <w:t>Cycling</w:t>
            </w:r>
          </w:p>
        </w:tc>
        <w:tc>
          <w:tcPr>
            <w:tcW w:w="877" w:type="dxa"/>
            <w:vAlign w:val="center"/>
            <w:hideMark/>
          </w:tcPr>
          <w:p w14:paraId="43BF919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  <w:br/>
            </w: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7%</w:t>
            </w:r>
          </w:p>
        </w:tc>
        <w:tc>
          <w:tcPr>
            <w:tcW w:w="1204" w:type="dxa"/>
            <w:vAlign w:val="center"/>
          </w:tcPr>
          <w:p w14:paraId="2740C2FE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7A85572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3" w:type="dxa"/>
            <w:vAlign w:val="center"/>
          </w:tcPr>
          <w:p w14:paraId="686D349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408701A2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65684F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037946E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AA1B7E" w:rsidRPr="00AA1B7E" w14:paraId="5BEC9901" w14:textId="77777777" w:rsidTr="00AA1B7E">
        <w:tc>
          <w:tcPr>
            <w:tcW w:w="1530" w:type="dxa"/>
            <w:vAlign w:val="center"/>
            <w:hideMark/>
          </w:tcPr>
          <w:p w14:paraId="7CDD5BB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fr-FR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fr-FR"/>
              </w:rPr>
              <w:br/>
              <w:t>Public transport (bus, tram, metro, train etc.)</w:t>
            </w:r>
          </w:p>
        </w:tc>
        <w:tc>
          <w:tcPr>
            <w:tcW w:w="877" w:type="dxa"/>
            <w:vAlign w:val="center"/>
          </w:tcPr>
          <w:p w14:paraId="5314BDFE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fr-FR"/>
              </w:rPr>
              <w:br/>
            </w:r>
            <w:r w:rsidRPr="00AA1B7E"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  <w:t>….</w:t>
            </w:r>
          </w:p>
        </w:tc>
        <w:tc>
          <w:tcPr>
            <w:tcW w:w="1204" w:type="dxa"/>
            <w:vAlign w:val="center"/>
            <w:hideMark/>
          </w:tcPr>
          <w:p w14:paraId="5DC9A7CB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Good</w:t>
            </w:r>
          </w:p>
        </w:tc>
        <w:tc>
          <w:tcPr>
            <w:tcW w:w="1204" w:type="dxa"/>
            <w:vAlign w:val="center"/>
            <w:hideMark/>
          </w:tcPr>
          <w:p w14:paraId="1C36ED8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Some bus stops need repair</w:t>
            </w:r>
          </w:p>
        </w:tc>
        <w:tc>
          <w:tcPr>
            <w:tcW w:w="1203" w:type="dxa"/>
            <w:vAlign w:val="center"/>
            <w:hideMark/>
          </w:tcPr>
          <w:p w14:paraId="0242A178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New bus fleet has been installed, decreased impact on air quality</w:t>
            </w:r>
          </w:p>
        </w:tc>
        <w:tc>
          <w:tcPr>
            <w:tcW w:w="1204" w:type="dxa"/>
            <w:vAlign w:val="center"/>
            <w:hideMark/>
          </w:tcPr>
          <w:p w14:paraId="51393B21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Reduced fare for unemployed, but infrequent buses to poor outskirts</w:t>
            </w:r>
          </w:p>
        </w:tc>
        <w:tc>
          <w:tcPr>
            <w:tcW w:w="1204" w:type="dxa"/>
            <w:vAlign w:val="center"/>
            <w:hideMark/>
          </w:tcPr>
          <w:p w14:paraId="1B9E463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br/>
              <w:t>High activity, public transport strategy planned</w:t>
            </w:r>
          </w:p>
        </w:tc>
        <w:tc>
          <w:tcPr>
            <w:tcW w:w="1204" w:type="dxa"/>
            <w:vAlign w:val="center"/>
          </w:tcPr>
          <w:p w14:paraId="21F8AC0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AA1B7E" w14:paraId="3A20A909" w14:textId="77777777" w:rsidTr="00AA1B7E">
        <w:tc>
          <w:tcPr>
            <w:tcW w:w="1530" w:type="dxa"/>
            <w:vAlign w:val="center"/>
            <w:hideMark/>
          </w:tcPr>
          <w:p w14:paraId="1EB69CFF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br/>
              <w:t>Vehicle sharing (car, bicycle, e-scooter etc.)</w:t>
            </w:r>
          </w:p>
        </w:tc>
        <w:tc>
          <w:tcPr>
            <w:tcW w:w="877" w:type="dxa"/>
            <w:vAlign w:val="center"/>
          </w:tcPr>
          <w:p w14:paraId="5EB1B01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  <w:br/>
              <w:t>….</w:t>
            </w:r>
          </w:p>
        </w:tc>
        <w:tc>
          <w:tcPr>
            <w:tcW w:w="1204" w:type="dxa"/>
            <w:vAlign w:val="center"/>
          </w:tcPr>
          <w:p w14:paraId="61BE1B5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552B5AB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3" w:type="dxa"/>
            <w:vAlign w:val="center"/>
          </w:tcPr>
          <w:p w14:paraId="7B43888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68D9746A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7953EA8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2359766B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AA1B7E" w14:paraId="6DAD398B" w14:textId="77777777" w:rsidTr="00AA1B7E">
        <w:tc>
          <w:tcPr>
            <w:tcW w:w="1530" w:type="dxa"/>
            <w:vAlign w:val="center"/>
          </w:tcPr>
          <w:p w14:paraId="120180A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</w:p>
          <w:p w14:paraId="5EB18452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t>Private motorised transport (car, motorcycle etc.)</w:t>
            </w:r>
          </w:p>
        </w:tc>
        <w:tc>
          <w:tcPr>
            <w:tcW w:w="877" w:type="dxa"/>
            <w:vAlign w:val="center"/>
          </w:tcPr>
          <w:p w14:paraId="5B2E2F14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5D104AF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0EAD6F11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3" w:type="dxa"/>
            <w:vAlign w:val="center"/>
          </w:tcPr>
          <w:p w14:paraId="2E8A893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3BEB2A3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5D7DEC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58A1751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AA1B7E" w14:paraId="4D5E0A5B" w14:textId="77777777" w:rsidTr="00AA1B7E">
        <w:tc>
          <w:tcPr>
            <w:tcW w:w="1530" w:type="dxa"/>
            <w:vAlign w:val="center"/>
          </w:tcPr>
          <w:p w14:paraId="29856F66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</w:p>
          <w:p w14:paraId="7F0F7717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t>Multimodality (train station, interchanges)</w:t>
            </w:r>
          </w:p>
        </w:tc>
        <w:tc>
          <w:tcPr>
            <w:tcW w:w="877" w:type="dxa"/>
            <w:vAlign w:val="center"/>
            <w:hideMark/>
          </w:tcPr>
          <w:p w14:paraId="0F58A1C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highlight w:val="yellow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br/>
              <w:t>n/a</w:t>
            </w:r>
          </w:p>
        </w:tc>
        <w:tc>
          <w:tcPr>
            <w:tcW w:w="1204" w:type="dxa"/>
            <w:vAlign w:val="center"/>
          </w:tcPr>
          <w:p w14:paraId="5643CD13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021F3410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3" w:type="dxa"/>
            <w:vAlign w:val="center"/>
          </w:tcPr>
          <w:p w14:paraId="021CFB58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2CE314E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EA663D2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70502310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AA1B7E" w14:paraId="3186A461" w14:textId="77777777" w:rsidTr="00AA1B7E">
        <w:trPr>
          <w:trHeight w:val="813"/>
        </w:trPr>
        <w:tc>
          <w:tcPr>
            <w:tcW w:w="1530" w:type="dxa"/>
            <w:vAlign w:val="center"/>
          </w:tcPr>
          <w:p w14:paraId="2BC0347B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</w:p>
          <w:p w14:paraId="07AA09F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t>Freight</w:t>
            </w:r>
          </w:p>
        </w:tc>
        <w:tc>
          <w:tcPr>
            <w:tcW w:w="877" w:type="dxa"/>
            <w:vAlign w:val="center"/>
            <w:hideMark/>
          </w:tcPr>
          <w:p w14:paraId="214DBDF9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br/>
              <w:t>n/a</w:t>
            </w:r>
          </w:p>
        </w:tc>
        <w:tc>
          <w:tcPr>
            <w:tcW w:w="1204" w:type="dxa"/>
            <w:vAlign w:val="center"/>
          </w:tcPr>
          <w:p w14:paraId="3E7DC07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794E5CB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3" w:type="dxa"/>
            <w:vAlign w:val="center"/>
          </w:tcPr>
          <w:p w14:paraId="4E48BCF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57871957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74E3F9DD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68F59CA0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  <w:tr w:rsidR="00F86E30" w:rsidRPr="00AA1B7E" w14:paraId="5A118122" w14:textId="77777777" w:rsidTr="00AA1B7E">
        <w:tc>
          <w:tcPr>
            <w:tcW w:w="1530" w:type="dxa"/>
            <w:vAlign w:val="center"/>
          </w:tcPr>
          <w:p w14:paraId="155CF98E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</w:p>
          <w:p w14:paraId="2ADE67AC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</w:p>
          <w:p w14:paraId="313BF5F8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b/>
                <w:bCs/>
                <w:sz w:val="22"/>
                <w:szCs w:val="22"/>
                <w:lang w:val="en-GB"/>
              </w:rPr>
              <w:t>ANALYSIS</w:t>
            </w:r>
          </w:p>
        </w:tc>
        <w:tc>
          <w:tcPr>
            <w:tcW w:w="877" w:type="dxa"/>
            <w:vAlign w:val="center"/>
          </w:tcPr>
          <w:p w14:paraId="645805AE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1FDED535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  <w:hideMark/>
          </w:tcPr>
          <w:p w14:paraId="42A6026F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szCs w:val="22"/>
                <w:lang w:val="en-GB"/>
              </w:rPr>
              <w:t>Traffic safety needs to be prioritised</w:t>
            </w:r>
          </w:p>
        </w:tc>
        <w:tc>
          <w:tcPr>
            <w:tcW w:w="1203" w:type="dxa"/>
            <w:vAlign w:val="center"/>
          </w:tcPr>
          <w:p w14:paraId="75B82E4B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35D4E883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43E8A768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  <w:tc>
          <w:tcPr>
            <w:tcW w:w="1204" w:type="dxa"/>
            <w:vAlign w:val="center"/>
          </w:tcPr>
          <w:p w14:paraId="4F6B1500" w14:textId="77777777" w:rsidR="00F86E30" w:rsidRPr="00AA1B7E" w:rsidRDefault="00F86E30" w:rsidP="00AA1B7E">
            <w:pPr>
              <w:pStyle w:val="MYCListingBullets1"/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</w:pPr>
          </w:p>
        </w:tc>
      </w:tr>
    </w:tbl>
    <w:p w14:paraId="6C93D0E9" w14:textId="77777777" w:rsidR="00F86E30" w:rsidRDefault="00F86E30" w:rsidP="00F86E30">
      <w:pPr>
        <w:rPr>
          <w:lang w:val="en-GB"/>
        </w:rPr>
      </w:pPr>
    </w:p>
    <w:p w14:paraId="7DC2797F" w14:textId="77777777" w:rsidR="00F86E30" w:rsidRPr="00EF3F38" w:rsidRDefault="00F86E30" w:rsidP="00EF3F38">
      <w:pPr>
        <w:jc w:val="left"/>
        <w:rPr>
          <w:bCs/>
          <w:color w:val="0066FF"/>
          <w:lang w:val="en-GB"/>
        </w:rPr>
      </w:pPr>
      <w:r>
        <w:rPr>
          <w:rFonts w:ascii="Arial" w:hAnsi="Arial"/>
          <w:b/>
          <w:color w:val="0066CC"/>
          <w:sz w:val="20"/>
          <w:szCs w:val="20"/>
          <w:lang w:val="en-GB"/>
        </w:rPr>
        <w:br/>
      </w:r>
      <w:r w:rsidRPr="00EF3F38">
        <w:rPr>
          <w:bCs/>
          <w:lang w:val="en-GB"/>
        </w:rPr>
        <w:t>Basic element 10. MYC SUMP Core Indicators</w:t>
      </w:r>
      <w:r w:rsidRPr="00EF3F38">
        <w:rPr>
          <w:bCs/>
          <w:lang w:val="en-GB"/>
        </w:rPr>
        <w:br/>
      </w:r>
      <w:r w:rsidRPr="00EF3F38">
        <w:rPr>
          <w:rFonts w:ascii="Roboto" w:eastAsiaTheme="minorEastAsia" w:hAnsi="Roboto"/>
          <w:bCs/>
          <w:i/>
          <w:noProof/>
          <w:color w:val="232323" w:themeColor="text1"/>
          <w:sz w:val="20"/>
          <w:szCs w:val="12"/>
          <w:lang w:val="en-GB" w:eastAsia="es-ES"/>
        </w:rPr>
        <w:t>Please provide the current baseline for each indicator.</w:t>
      </w:r>
    </w:p>
    <w:p w14:paraId="28BBEAE9" w14:textId="77777777" w:rsidR="00F86E30" w:rsidRDefault="00F86E30" w:rsidP="00F86E30">
      <w:pPr>
        <w:spacing w:after="0"/>
        <w:jc w:val="center"/>
        <w:rPr>
          <w:rFonts w:ascii="Arial" w:hAnsi="Arial" w:cs="Arial"/>
          <w:b/>
          <w:color w:val="0066FF"/>
          <w:sz w:val="20"/>
          <w:szCs w:val="20"/>
          <w:lang w:val="en-GB"/>
        </w:rPr>
      </w:pPr>
    </w:p>
    <w:p w14:paraId="4C2FA42A" w14:textId="77777777" w:rsidR="00F86E30" w:rsidRDefault="00F86E30" w:rsidP="00F86E30">
      <w:pPr>
        <w:spacing w:after="0"/>
        <w:jc w:val="center"/>
        <w:rPr>
          <w:rFonts w:ascii="Arial" w:hAnsi="Arial" w:cs="Arial"/>
          <w:b/>
          <w:color w:val="0066FF"/>
          <w:sz w:val="20"/>
          <w:szCs w:val="20"/>
          <w:lang w:val="en-GB"/>
        </w:rPr>
      </w:pPr>
    </w:p>
    <w:tbl>
      <w:tblPr>
        <w:tblStyle w:val="MYCTable"/>
        <w:tblW w:w="7464" w:type="dxa"/>
        <w:tblLook w:val="04A0" w:firstRow="1" w:lastRow="0" w:firstColumn="1" w:lastColumn="0" w:noHBand="0" w:noVBand="1"/>
      </w:tblPr>
      <w:tblGrid>
        <w:gridCol w:w="5791"/>
        <w:gridCol w:w="1673"/>
      </w:tblGrid>
      <w:tr w:rsidR="00F86E30" w:rsidRPr="00AA1B7E" w14:paraId="27D97F28" w14:textId="77777777" w:rsidTr="003E4B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8"/>
        </w:trPr>
        <w:tc>
          <w:tcPr>
            <w:tcW w:w="5791" w:type="dxa"/>
            <w:hideMark/>
          </w:tcPr>
          <w:p w14:paraId="5AB9CFF3" w14:textId="77777777" w:rsidR="00F86E30" w:rsidRPr="00AA1B7E" w:rsidRDefault="00F86E30" w:rsidP="0041017E">
            <w:pPr>
              <w:spacing w:before="240" w:after="60"/>
              <w:contextualSpacing/>
              <w:rPr>
                <w:rFonts w:ascii="Roboto" w:eastAsia="Times New Roman" w:hAnsi="Roboto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eastAsia="Times New Roman" w:hAnsi="Roboto" w:cs="Arial"/>
                <w:color w:val="FFFFFF" w:themeColor="background1"/>
                <w:sz w:val="22"/>
                <w:lang w:val="en-GB"/>
              </w:rPr>
              <w:t>MYC SUMP Core Indicators</w:t>
            </w:r>
          </w:p>
        </w:tc>
        <w:tc>
          <w:tcPr>
            <w:tcW w:w="1673" w:type="dxa"/>
            <w:hideMark/>
          </w:tcPr>
          <w:p w14:paraId="256B7E50" w14:textId="77777777" w:rsidR="00F86E30" w:rsidRPr="00AA1B7E" w:rsidRDefault="00F86E30" w:rsidP="0041017E">
            <w:pPr>
              <w:spacing w:before="240" w:after="60"/>
              <w:contextualSpacing/>
              <w:rPr>
                <w:rFonts w:ascii="Roboto" w:eastAsia="Times New Roman" w:hAnsi="Roboto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eastAsia="Times New Roman" w:hAnsi="Roboto" w:cs="Arial"/>
                <w:color w:val="FFFFFF" w:themeColor="background1"/>
                <w:sz w:val="22"/>
                <w:lang w:val="en-GB"/>
              </w:rPr>
              <w:t xml:space="preserve">Baseline </w:t>
            </w:r>
          </w:p>
        </w:tc>
      </w:tr>
      <w:tr w:rsidR="00F86E30" w:rsidRPr="00AA1B7E" w14:paraId="290E639E" w14:textId="77777777" w:rsidTr="00AA1B7E">
        <w:trPr>
          <w:trHeight w:val="57"/>
        </w:trPr>
        <w:tc>
          <w:tcPr>
            <w:tcW w:w="5791" w:type="dxa"/>
            <w:hideMark/>
          </w:tcPr>
          <w:p w14:paraId="5DEFEEEE" w14:textId="77777777" w:rsidR="00F86E30" w:rsidRPr="00AA1B7E" w:rsidRDefault="00F86E30" w:rsidP="00AA1B7E">
            <w:pPr>
              <w:spacing w:before="240" w:after="60"/>
              <w:contextualSpacing/>
              <w:jc w:val="left"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b/>
                <w:bCs/>
                <w:sz w:val="22"/>
                <w:lang w:val="en-GB"/>
              </w:rPr>
              <w:t>Access to public transport (in %)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  <w:t>Proportion of the population living within 500 meters or less of a public transport stop with a minimum 20 minutes service at peak hour, or have access to a shared mobility system with comparable service for money</w:t>
            </w:r>
          </w:p>
        </w:tc>
        <w:tc>
          <w:tcPr>
            <w:tcW w:w="1673" w:type="dxa"/>
            <w:hideMark/>
          </w:tcPr>
          <w:p w14:paraId="58AE12A7" w14:textId="77777777" w:rsidR="00F86E30" w:rsidRPr="00AA1B7E" w:rsidRDefault="00F86E30" w:rsidP="00AA1B7E">
            <w:pPr>
              <w:spacing w:before="240" w:after="60"/>
              <w:contextualSpacing/>
              <w:jc w:val="center"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sz w:val="22"/>
                <w:lang w:val="en-GB"/>
              </w:rPr>
              <w:br/>
              <w:t>%</w:t>
            </w:r>
          </w:p>
        </w:tc>
      </w:tr>
      <w:tr w:rsidR="00F86E30" w:rsidRPr="00AA1B7E" w14:paraId="51662AE2" w14:textId="77777777" w:rsidTr="00AA1B7E">
        <w:trPr>
          <w:trHeight w:val="57"/>
        </w:trPr>
        <w:tc>
          <w:tcPr>
            <w:tcW w:w="5791" w:type="dxa"/>
            <w:hideMark/>
          </w:tcPr>
          <w:p w14:paraId="28105ACC" w14:textId="77777777" w:rsidR="00F86E30" w:rsidRPr="00AA1B7E" w:rsidRDefault="00F86E30" w:rsidP="0041017E">
            <w:pPr>
              <w:spacing w:before="240" w:after="60"/>
              <w:contextualSpacing/>
              <w:rPr>
                <w:rFonts w:eastAsia="Times New Roman" w:cs="Arial"/>
                <w:b/>
                <w:bCs/>
                <w:sz w:val="22"/>
                <w:lang w:val="en-GB"/>
              </w:rPr>
            </w:pPr>
            <w:r w:rsidRPr="00AA1B7E">
              <w:rPr>
                <w:rFonts w:eastAsia="Times New Roman" w:cs="Arial"/>
                <w:b/>
                <w:bCs/>
                <w:sz w:val="22"/>
                <w:lang w:val="en-GB"/>
              </w:rPr>
              <w:t xml:space="preserve">Air pollution </w:t>
            </w:r>
          </w:p>
          <w:p w14:paraId="16781902" w14:textId="77777777" w:rsidR="00F86E30" w:rsidRPr="00AA1B7E" w:rsidRDefault="00F86E30" w:rsidP="0041017E">
            <w:pPr>
              <w:spacing w:before="240" w:after="60"/>
              <w:contextualSpacing/>
              <w:rPr>
                <w:rFonts w:eastAsia="Times New Roman" w:cs="Arial"/>
                <w:b/>
                <w:bCs/>
                <w:sz w:val="22"/>
                <w:lang w:val="en-GB"/>
              </w:rPr>
            </w:pPr>
            <w:r w:rsidRPr="00AA1B7E">
              <w:rPr>
                <w:rFonts w:eastAsia="Times New Roman" w:cs="Arial"/>
                <w:sz w:val="22"/>
                <w:lang w:val="en-GB"/>
              </w:rPr>
              <w:t>Mean urban air pollution of particulate matter (in mg PM2.5) at road-based monitoring stations</w:t>
            </w:r>
          </w:p>
        </w:tc>
        <w:tc>
          <w:tcPr>
            <w:tcW w:w="1673" w:type="dxa"/>
            <w:hideMark/>
          </w:tcPr>
          <w:p w14:paraId="18640D7D" w14:textId="77777777" w:rsidR="00F86E30" w:rsidRPr="00AA1B7E" w:rsidRDefault="00F86E30" w:rsidP="00AA1B7E">
            <w:pPr>
              <w:spacing w:before="240" w:after="60"/>
              <w:contextualSpacing/>
              <w:jc w:val="center"/>
              <w:rPr>
                <w:rFonts w:cs="Arial"/>
                <w:sz w:val="22"/>
              </w:rPr>
            </w:pPr>
            <w:r w:rsidRPr="00AA1B7E">
              <w:rPr>
                <w:rFonts w:cs="Arial"/>
                <w:sz w:val="22"/>
                <w:lang w:val="en-GB"/>
              </w:rPr>
              <w:br/>
              <w:t xml:space="preserve"> </w:t>
            </w:r>
            <w:r w:rsidRPr="00AA1B7E">
              <w:rPr>
                <w:rFonts w:cs="Arial"/>
                <w:sz w:val="22"/>
              </w:rPr>
              <w:t>mg PM2.5</w:t>
            </w:r>
          </w:p>
        </w:tc>
      </w:tr>
      <w:tr w:rsidR="00F86E30" w:rsidRPr="00AA1B7E" w14:paraId="445AE325" w14:textId="77777777" w:rsidTr="00AA1B7E">
        <w:trPr>
          <w:trHeight w:val="57"/>
        </w:trPr>
        <w:tc>
          <w:tcPr>
            <w:tcW w:w="5791" w:type="dxa"/>
            <w:hideMark/>
          </w:tcPr>
          <w:p w14:paraId="5787FBF6" w14:textId="77777777" w:rsidR="00F86E30" w:rsidRPr="00AA1B7E" w:rsidRDefault="00F86E30" w:rsidP="0041017E">
            <w:pPr>
              <w:spacing w:before="240" w:after="60"/>
              <w:contextualSpacing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b/>
                <w:bCs/>
                <w:sz w:val="22"/>
                <w:lang w:val="en-GB"/>
              </w:rPr>
              <w:t>Road safety</w:t>
            </w:r>
            <w:r w:rsidRPr="00AA1B7E">
              <w:rPr>
                <w:rFonts w:eastAsia="Times New Roman" w:cs="Arial"/>
                <w:sz w:val="22"/>
                <w:lang w:val="en-GB"/>
              </w:rPr>
              <w:t xml:space="preserve"> 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  <w:t>Fatalities by all transport accidents in the urban area on a yearly basis. As defined by the WHO, a death counts as related to a traffic accident if it occurs within 30 days after the accident)</w:t>
            </w:r>
          </w:p>
        </w:tc>
        <w:tc>
          <w:tcPr>
            <w:tcW w:w="1673" w:type="dxa"/>
            <w:hideMark/>
          </w:tcPr>
          <w:p w14:paraId="16DA00BC" w14:textId="77777777" w:rsidR="00F86E30" w:rsidRPr="00AA1B7E" w:rsidRDefault="00F86E30" w:rsidP="00AA1B7E">
            <w:pPr>
              <w:spacing w:before="240" w:after="60"/>
              <w:contextualSpacing/>
              <w:jc w:val="center"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sz w:val="22"/>
                <w:lang w:val="en-GB"/>
              </w:rPr>
              <w:br/>
              <w:t>Pers. (in thousands)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</w:r>
          </w:p>
        </w:tc>
      </w:tr>
      <w:tr w:rsidR="00F86E30" w:rsidRPr="00AA1B7E" w14:paraId="776263BD" w14:textId="77777777" w:rsidTr="00AA1B7E">
        <w:trPr>
          <w:trHeight w:val="57"/>
        </w:trPr>
        <w:tc>
          <w:tcPr>
            <w:tcW w:w="5791" w:type="dxa"/>
            <w:hideMark/>
          </w:tcPr>
          <w:p w14:paraId="6DC8DAC8" w14:textId="77777777" w:rsidR="00F86E30" w:rsidRPr="00AA1B7E" w:rsidRDefault="00F86E30" w:rsidP="0041017E">
            <w:pPr>
              <w:spacing w:before="240" w:after="60"/>
              <w:contextualSpacing/>
              <w:rPr>
                <w:rFonts w:eastAsia="Times New Roman" w:cs="Arial"/>
                <w:b/>
                <w:sz w:val="22"/>
                <w:lang w:val="en-GB"/>
              </w:rPr>
            </w:pPr>
            <w:r w:rsidRPr="00AA1B7E">
              <w:rPr>
                <w:rFonts w:eastAsia="Times New Roman" w:cs="Arial"/>
                <w:b/>
                <w:bCs/>
                <w:sz w:val="22"/>
                <w:lang w:val="en-GB"/>
              </w:rPr>
              <w:t>Modal split</w:t>
            </w:r>
            <w:r w:rsidRPr="00AA1B7E">
              <w:rPr>
                <w:rFonts w:eastAsia="Times New Roman" w:cs="Arial"/>
                <w:sz w:val="22"/>
                <w:lang w:val="en-GB"/>
              </w:rPr>
              <w:t xml:space="preserve"> 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  <w:t>Share of public and non-motorised transport of total urban transport (in pkm -not trip)</w:t>
            </w:r>
          </w:p>
        </w:tc>
        <w:tc>
          <w:tcPr>
            <w:tcW w:w="1673" w:type="dxa"/>
            <w:hideMark/>
          </w:tcPr>
          <w:p w14:paraId="4D7E0A6A" w14:textId="77777777" w:rsidR="00F86E30" w:rsidRPr="00AA1B7E" w:rsidRDefault="00F86E30" w:rsidP="00AA1B7E">
            <w:pPr>
              <w:spacing w:before="240" w:after="60"/>
              <w:contextualSpacing/>
              <w:jc w:val="center"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sz w:val="22"/>
                <w:lang w:val="en-GB"/>
              </w:rPr>
              <w:t>%</w:t>
            </w:r>
          </w:p>
        </w:tc>
      </w:tr>
      <w:tr w:rsidR="00F86E30" w:rsidRPr="00AA1B7E" w14:paraId="61A5E9AD" w14:textId="77777777" w:rsidTr="00AA1B7E">
        <w:trPr>
          <w:trHeight w:val="771"/>
        </w:trPr>
        <w:tc>
          <w:tcPr>
            <w:tcW w:w="5791" w:type="dxa"/>
            <w:hideMark/>
          </w:tcPr>
          <w:p w14:paraId="149944B2" w14:textId="77777777" w:rsidR="00F86E30" w:rsidRPr="00AA1B7E" w:rsidRDefault="00F86E30" w:rsidP="0041017E">
            <w:pPr>
              <w:spacing w:before="240" w:after="60"/>
              <w:contextualSpacing/>
              <w:rPr>
                <w:rFonts w:eastAsia="Times New Roman" w:cs="Arial"/>
                <w:bCs/>
                <w:sz w:val="22"/>
                <w:lang w:val="en-GB"/>
              </w:rPr>
            </w:pPr>
            <w:r w:rsidRPr="00AA1B7E">
              <w:rPr>
                <w:rFonts w:eastAsia="Times New Roman" w:cs="Arial"/>
                <w:b/>
                <w:bCs/>
                <w:sz w:val="22"/>
                <w:lang w:val="en-GB"/>
              </w:rPr>
              <w:t>GHG emissions from transport [tonnes CO2 (eq.)/cap. per year)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  <w:t>Well-to-wheel GHG emissions by all urban area passenger and freight transport modes</w:t>
            </w:r>
          </w:p>
        </w:tc>
        <w:tc>
          <w:tcPr>
            <w:tcW w:w="1673" w:type="dxa"/>
            <w:hideMark/>
          </w:tcPr>
          <w:p w14:paraId="56ED1E07" w14:textId="77777777" w:rsidR="00F86E30" w:rsidRPr="00AA1B7E" w:rsidRDefault="00F86E30" w:rsidP="00AA1B7E">
            <w:pPr>
              <w:spacing w:before="240" w:after="60"/>
              <w:contextualSpacing/>
              <w:jc w:val="center"/>
              <w:rPr>
                <w:rFonts w:eastAsia="Times New Roman" w:cs="Arial"/>
                <w:sz w:val="22"/>
                <w:lang w:val="en-GB"/>
              </w:rPr>
            </w:pPr>
            <w:r w:rsidRPr="00AA1B7E">
              <w:rPr>
                <w:rFonts w:eastAsia="Times New Roman" w:cs="Arial"/>
                <w:sz w:val="22"/>
                <w:lang w:val="en-GB"/>
              </w:rPr>
              <w:t>MtCO</w:t>
            </w:r>
            <w:r w:rsidRPr="00AA1B7E">
              <w:rPr>
                <w:rFonts w:eastAsia="Times New Roman" w:cs="Arial"/>
                <w:sz w:val="22"/>
                <w:vertAlign w:val="subscript"/>
                <w:lang w:val="en-GB"/>
              </w:rPr>
              <w:t>2</w:t>
            </w:r>
            <w:r w:rsidRPr="00AA1B7E">
              <w:rPr>
                <w:rFonts w:eastAsia="Times New Roman" w:cs="Arial"/>
                <w:sz w:val="22"/>
                <w:lang w:val="en-GB"/>
              </w:rPr>
              <w:t xml:space="preserve">e </w:t>
            </w:r>
            <w:r w:rsidRPr="00AA1B7E">
              <w:rPr>
                <w:rFonts w:eastAsia="Times New Roman" w:cs="Arial"/>
                <w:sz w:val="22"/>
                <w:lang w:val="en-GB"/>
              </w:rPr>
              <w:br/>
              <w:t>per year</w:t>
            </w:r>
          </w:p>
        </w:tc>
      </w:tr>
    </w:tbl>
    <w:p w14:paraId="35028AB5" w14:textId="77777777" w:rsidR="00F86E30" w:rsidRPr="00AD0CFB" w:rsidRDefault="00F86E30" w:rsidP="00F86E30">
      <w:pPr>
        <w:rPr>
          <w:rFonts w:ascii="Roboto" w:hAnsi="Roboto"/>
          <w:sz w:val="18"/>
          <w:szCs w:val="18"/>
          <w:lang w:val="en-GB"/>
        </w:rPr>
      </w:pPr>
    </w:p>
    <w:tbl>
      <w:tblPr>
        <w:tblStyle w:val="MYCTable"/>
        <w:tblW w:w="7464" w:type="dxa"/>
        <w:tblLook w:val="04A0" w:firstRow="1" w:lastRow="0" w:firstColumn="1" w:lastColumn="0" w:noHBand="0" w:noVBand="1"/>
      </w:tblPr>
      <w:tblGrid>
        <w:gridCol w:w="5791"/>
        <w:gridCol w:w="1673"/>
      </w:tblGrid>
      <w:tr w:rsidR="00F86E30" w:rsidRPr="00AA1B7E" w14:paraId="1AD489FC" w14:textId="77777777" w:rsidTr="003E4B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4"/>
        </w:trPr>
        <w:tc>
          <w:tcPr>
            <w:tcW w:w="5791" w:type="dxa"/>
            <w:hideMark/>
          </w:tcPr>
          <w:p w14:paraId="3D901B12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Additional Indicators</w:t>
            </w:r>
          </w:p>
        </w:tc>
        <w:tc>
          <w:tcPr>
            <w:tcW w:w="1673" w:type="dxa"/>
            <w:hideMark/>
          </w:tcPr>
          <w:p w14:paraId="5C6B48CB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 xml:space="preserve">Base line </w:t>
            </w:r>
          </w:p>
        </w:tc>
      </w:tr>
      <w:tr w:rsidR="00F86E30" w:rsidRPr="00AA1B7E" w14:paraId="0E8D4C62" w14:textId="77777777" w:rsidTr="00AA1B7E">
        <w:trPr>
          <w:trHeight w:val="57"/>
        </w:trPr>
        <w:tc>
          <w:tcPr>
            <w:tcW w:w="5791" w:type="dxa"/>
            <w:hideMark/>
          </w:tcPr>
          <w:p w14:paraId="66BE5426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Commercial speed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Average speed of a mode of transport between the two terminals, including all operational stops</w:t>
            </w:r>
          </w:p>
        </w:tc>
        <w:tc>
          <w:tcPr>
            <w:tcW w:w="1673" w:type="dxa"/>
            <w:hideMark/>
          </w:tcPr>
          <w:p w14:paraId="2EAF1A36" w14:textId="77777777" w:rsidR="00F86E30" w:rsidRPr="00AA1B7E" w:rsidRDefault="00F86E30" w:rsidP="00AA1B7E">
            <w:pPr>
              <w:pStyle w:val="MYCFactsheet"/>
              <w:jc w:val="center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km/h</w:t>
            </w:r>
          </w:p>
        </w:tc>
      </w:tr>
      <w:tr w:rsidR="00F86E30" w:rsidRPr="00AA1B7E" w14:paraId="12421670" w14:textId="77777777" w:rsidTr="00AA1B7E">
        <w:trPr>
          <w:trHeight w:val="57"/>
        </w:trPr>
        <w:tc>
          <w:tcPr>
            <w:tcW w:w="5791" w:type="dxa"/>
            <w:hideMark/>
          </w:tcPr>
          <w:p w14:paraId="5DB7F902" w14:textId="77777777" w:rsidR="00F86E30" w:rsidRPr="00AA1B7E" w:rsidRDefault="00F86E30" w:rsidP="0041017E">
            <w:pPr>
              <w:pStyle w:val="MYCFactsheet"/>
              <w:rPr>
                <w:rFonts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 xml:space="preserve">Mobilised public and private funding </w:t>
            </w:r>
          </w:p>
        </w:tc>
        <w:tc>
          <w:tcPr>
            <w:tcW w:w="1673" w:type="dxa"/>
          </w:tcPr>
          <w:p w14:paraId="75D89E69" w14:textId="77777777" w:rsidR="00F86E30" w:rsidRPr="00AA1B7E" w:rsidRDefault="00F86E30" w:rsidP="00AA1B7E">
            <w:pPr>
              <w:pStyle w:val="MYCFactsheet"/>
              <w:jc w:val="center"/>
              <w:rPr>
                <w:rFonts w:cs="Arial"/>
                <w:sz w:val="22"/>
                <w:szCs w:val="22"/>
                <w:lang w:val="en-GB"/>
              </w:rPr>
            </w:pPr>
          </w:p>
        </w:tc>
      </w:tr>
      <w:tr w:rsidR="00F86E30" w:rsidRPr="00AA1B7E" w14:paraId="4B429F19" w14:textId="77777777" w:rsidTr="00AA1B7E">
        <w:trPr>
          <w:trHeight w:val="57"/>
        </w:trPr>
        <w:tc>
          <w:tcPr>
            <w:tcW w:w="5791" w:type="dxa"/>
            <w:hideMark/>
          </w:tcPr>
          <w:p w14:paraId="0C637692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lastRenderedPageBreak/>
              <w:t xml:space="preserve">Others </w:t>
            </w: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(city specific)</w:t>
            </w:r>
          </w:p>
        </w:tc>
        <w:tc>
          <w:tcPr>
            <w:tcW w:w="1673" w:type="dxa"/>
          </w:tcPr>
          <w:p w14:paraId="5EC87523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</w:p>
        </w:tc>
      </w:tr>
    </w:tbl>
    <w:p w14:paraId="55DE64B0" w14:textId="77777777" w:rsidR="00F86E30" w:rsidRPr="00BB1868" w:rsidRDefault="00F86E30" w:rsidP="00F86E30">
      <w:pPr>
        <w:rPr>
          <w:lang w:val="en-GB"/>
        </w:rPr>
      </w:pPr>
    </w:p>
    <w:p w14:paraId="4FC98F46" w14:textId="77777777" w:rsidR="00F86E30" w:rsidRPr="008D33B7" w:rsidRDefault="00F86E30" w:rsidP="00434A7F">
      <w:pPr>
        <w:pStyle w:val="Titre1"/>
        <w:spacing w:line="360" w:lineRule="auto"/>
      </w:pPr>
      <w:bookmarkStart w:id="138" w:name="_Toc25861049"/>
      <w:bookmarkStart w:id="139" w:name="_Toc39148989"/>
      <w:bookmarkStart w:id="140" w:name="_Toc76560697"/>
      <w:bookmarkStart w:id="141" w:name="_Toc100934078"/>
      <w:r w:rsidRPr="008D33B7">
        <w:t>Vision and objectives</w:t>
      </w:r>
      <w:bookmarkEnd w:id="138"/>
      <w:bookmarkEnd w:id="139"/>
      <w:bookmarkEnd w:id="140"/>
      <w:bookmarkEnd w:id="141"/>
      <w:r w:rsidRPr="008D33B7">
        <w:t xml:space="preserve"> </w:t>
      </w:r>
    </w:p>
    <w:p w14:paraId="028A5A62" w14:textId="4DCCF01B" w:rsidR="00F86E30" w:rsidRPr="008D33B7" w:rsidRDefault="00F86E30" w:rsidP="00434A7F">
      <w:pPr>
        <w:pStyle w:val="Titre2"/>
        <w:spacing w:line="360" w:lineRule="auto"/>
      </w:pPr>
      <w:bookmarkStart w:id="142" w:name="_Toc25861050"/>
      <w:bookmarkStart w:id="143" w:name="_Toc39148990"/>
      <w:bookmarkStart w:id="144" w:name="_Toc76560698"/>
      <w:bookmarkStart w:id="145" w:name="_Toc100934079"/>
      <w:r w:rsidRPr="008D33B7">
        <w:t>Vision</w:t>
      </w:r>
      <w:bookmarkEnd w:id="142"/>
      <w:bookmarkEnd w:id="143"/>
      <w:bookmarkEnd w:id="144"/>
      <w:bookmarkEnd w:id="145"/>
    </w:p>
    <w:p w14:paraId="10BA0EF0" w14:textId="59B6E1DE" w:rsidR="00F86E30" w:rsidRPr="001C7E3F" w:rsidRDefault="00F86E30" w:rsidP="00434A7F">
      <w:pPr>
        <w:pStyle w:val="Titre2"/>
        <w:spacing w:line="360" w:lineRule="auto"/>
      </w:pPr>
      <w:bookmarkStart w:id="146" w:name="_Toc25861051"/>
      <w:bookmarkStart w:id="147" w:name="_Toc39148991"/>
      <w:bookmarkStart w:id="148" w:name="_Toc76560699"/>
      <w:bookmarkStart w:id="149" w:name="_Toc100934080"/>
      <w:r w:rsidRPr="008D33B7">
        <w:t xml:space="preserve">Objectives, </w:t>
      </w:r>
      <w:r w:rsidR="00E52258" w:rsidRPr="008D33B7">
        <w:t>targets,</w:t>
      </w:r>
      <w:r w:rsidRPr="008D33B7">
        <w:t xml:space="preserve"> and indicators</w:t>
      </w:r>
      <w:bookmarkEnd w:id="146"/>
      <w:bookmarkEnd w:id="147"/>
      <w:bookmarkEnd w:id="148"/>
      <w:bookmarkEnd w:id="149"/>
    </w:p>
    <w:p w14:paraId="792E9024" w14:textId="77777777" w:rsidR="00E52258" w:rsidRDefault="00E52258" w:rsidP="00E52258">
      <w:pPr>
        <w:pStyle w:val="Titre1"/>
        <w:numPr>
          <w:ilvl w:val="0"/>
          <w:numId w:val="0"/>
        </w:numPr>
        <w:ind w:left="357"/>
        <w:rPr>
          <w:rFonts w:ascii="Roboto" w:hAnsi="Roboto" w:cs="Arial"/>
          <w:b/>
          <w:color w:val="auto"/>
          <w:sz w:val="18"/>
          <w:szCs w:val="18"/>
          <w:lang w:val="en-GB"/>
        </w:rPr>
      </w:pPr>
      <w:bookmarkStart w:id="150" w:name="_Toc39148992"/>
    </w:p>
    <w:p w14:paraId="4CDBBC8B" w14:textId="310A74C6" w:rsidR="00F86E30" w:rsidRPr="00C56BC3" w:rsidRDefault="00F86E30" w:rsidP="00E52258">
      <w:pPr>
        <w:rPr>
          <w:lang w:val="en-GB"/>
        </w:rPr>
      </w:pPr>
      <w:r w:rsidRPr="00C56BC3">
        <w:rPr>
          <w:b/>
          <w:lang w:val="en-GB"/>
        </w:rPr>
        <w:t xml:space="preserve">Basic element 11. </w:t>
      </w:r>
      <w:r w:rsidRPr="00C56BC3">
        <w:rPr>
          <w:lang w:val="en-GB"/>
        </w:rPr>
        <w:t>SUMP strategic indicators and targets (Template)</w:t>
      </w:r>
      <w:bookmarkEnd w:id="150"/>
    </w:p>
    <w:tbl>
      <w:tblPr>
        <w:tblStyle w:val="MYCTable"/>
        <w:tblpPr w:leftFromText="141" w:rightFromText="141" w:vertAnchor="text" w:tblpY="1"/>
        <w:tblW w:w="8784" w:type="dxa"/>
        <w:tblLook w:val="04A0" w:firstRow="1" w:lastRow="0" w:firstColumn="1" w:lastColumn="0" w:noHBand="0" w:noVBand="1"/>
      </w:tblPr>
      <w:tblGrid>
        <w:gridCol w:w="4505"/>
        <w:gridCol w:w="1343"/>
        <w:gridCol w:w="1468"/>
        <w:gridCol w:w="1468"/>
      </w:tblGrid>
      <w:tr w:rsidR="00F86E30" w:rsidRPr="00AA1B7E" w14:paraId="68C010D0" w14:textId="77777777" w:rsidTr="004101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tcW w:w="4815" w:type="dxa"/>
            <w:hideMark/>
          </w:tcPr>
          <w:p w14:paraId="24DD098C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Indicators</w:t>
            </w:r>
          </w:p>
        </w:tc>
        <w:tc>
          <w:tcPr>
            <w:tcW w:w="1276" w:type="dxa"/>
            <w:hideMark/>
          </w:tcPr>
          <w:p w14:paraId="4EC40CA9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 xml:space="preserve">Baseline </w:t>
            </w:r>
          </w:p>
        </w:tc>
        <w:tc>
          <w:tcPr>
            <w:tcW w:w="1417" w:type="dxa"/>
            <w:hideMark/>
          </w:tcPr>
          <w:p w14:paraId="52269033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Business as Usual 2030 (2040/2050)</w:t>
            </w:r>
          </w:p>
        </w:tc>
        <w:tc>
          <w:tcPr>
            <w:tcW w:w="1276" w:type="dxa"/>
            <w:hideMark/>
          </w:tcPr>
          <w:p w14:paraId="2C76E871" w14:textId="77777777" w:rsidR="00F86E30" w:rsidRPr="00AA1B7E" w:rsidRDefault="00F86E30" w:rsidP="0041017E">
            <w:pPr>
              <w:pStyle w:val="MYCFactsheet"/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t>Target 2030</w:t>
            </w:r>
            <w:r w:rsidRPr="00AA1B7E">
              <w:rPr>
                <w:rFonts w:ascii="Roboto" w:hAnsi="Roboto" w:cs="Arial"/>
                <w:color w:val="FFFFFF" w:themeColor="background1"/>
                <w:sz w:val="22"/>
                <w:szCs w:val="22"/>
                <w:lang w:val="en-GB"/>
              </w:rPr>
              <w:br/>
              <w:t>(2040/2050)</w:t>
            </w:r>
          </w:p>
        </w:tc>
      </w:tr>
      <w:tr w:rsidR="00F86E30" w:rsidRPr="00AA1B7E" w14:paraId="31622A2A" w14:textId="77777777" w:rsidTr="0041017E">
        <w:trPr>
          <w:trHeight w:val="57"/>
        </w:trPr>
        <w:tc>
          <w:tcPr>
            <w:tcW w:w="4815" w:type="dxa"/>
            <w:hideMark/>
          </w:tcPr>
          <w:p w14:paraId="2B51ECA2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Access to public transport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Proportion of the population living within 500 meters or less of a public transport stop with a minimum 20 minutes service at peak hour, or have access to a shared mobility system with comparable service for money</w:t>
            </w:r>
          </w:p>
        </w:tc>
        <w:tc>
          <w:tcPr>
            <w:tcW w:w="1276" w:type="dxa"/>
          </w:tcPr>
          <w:p w14:paraId="00EFBA01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</w:p>
          <w:p w14:paraId="07BF5FDB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%</w:t>
            </w:r>
          </w:p>
        </w:tc>
        <w:tc>
          <w:tcPr>
            <w:tcW w:w="1417" w:type="dxa"/>
            <w:hideMark/>
          </w:tcPr>
          <w:p w14:paraId="53CCFD78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</w:t>
            </w:r>
          </w:p>
          <w:p w14:paraId="7A24D0AD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%</w:t>
            </w:r>
          </w:p>
        </w:tc>
        <w:tc>
          <w:tcPr>
            <w:tcW w:w="1276" w:type="dxa"/>
          </w:tcPr>
          <w:p w14:paraId="71666A8A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</w:p>
          <w:p w14:paraId="01122D58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%</w:t>
            </w:r>
          </w:p>
        </w:tc>
      </w:tr>
      <w:tr w:rsidR="00F86E30" w:rsidRPr="00AA1B7E" w14:paraId="3C2091D4" w14:textId="77777777" w:rsidTr="0041017E">
        <w:trPr>
          <w:trHeight w:val="57"/>
        </w:trPr>
        <w:tc>
          <w:tcPr>
            <w:tcW w:w="4815" w:type="dxa"/>
            <w:hideMark/>
          </w:tcPr>
          <w:p w14:paraId="1DF852A5" w14:textId="77777777" w:rsidR="00F86E30" w:rsidRPr="00AA1B7E" w:rsidRDefault="00F86E30" w:rsidP="0041017E">
            <w:pPr>
              <w:pStyle w:val="MYCFactsheet"/>
              <w:rPr>
                <w:rFonts w:cs="Arial"/>
                <w:b/>
                <w:bCs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 xml:space="preserve">Air pollution </w:t>
            </w:r>
          </w:p>
          <w:p w14:paraId="5A874A8F" w14:textId="77777777" w:rsidR="00F86E30" w:rsidRPr="00AA1B7E" w:rsidRDefault="00F86E30" w:rsidP="0041017E">
            <w:pPr>
              <w:pStyle w:val="MYCFactsheet"/>
              <w:rPr>
                <w:rFonts w:cs="Arial"/>
                <w:bCs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Mean urban air pollution of particulate matter (in mg PM2.5) at road-based monitoring stations</w:t>
            </w:r>
          </w:p>
        </w:tc>
        <w:tc>
          <w:tcPr>
            <w:tcW w:w="1276" w:type="dxa"/>
          </w:tcPr>
          <w:p w14:paraId="13444481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</w:rPr>
            </w:pPr>
          </w:p>
          <w:p w14:paraId="3D04BDEA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</w:rPr>
              <w:t>mg PM2.5</w:t>
            </w:r>
          </w:p>
        </w:tc>
        <w:tc>
          <w:tcPr>
            <w:tcW w:w="1417" w:type="dxa"/>
          </w:tcPr>
          <w:p w14:paraId="79F6848F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</w:rPr>
            </w:pPr>
          </w:p>
          <w:p w14:paraId="014857E4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</w:rPr>
              <w:t>mg PM2.5</w:t>
            </w:r>
          </w:p>
        </w:tc>
        <w:tc>
          <w:tcPr>
            <w:tcW w:w="1276" w:type="dxa"/>
          </w:tcPr>
          <w:p w14:paraId="4F6075B5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</w:rPr>
            </w:pPr>
          </w:p>
          <w:p w14:paraId="42907D37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</w:rPr>
              <w:t>mg PM2.5</w:t>
            </w:r>
          </w:p>
        </w:tc>
      </w:tr>
      <w:tr w:rsidR="00F86E30" w:rsidRPr="00AA1B7E" w14:paraId="7C8EBC99" w14:textId="77777777" w:rsidTr="0041017E">
        <w:trPr>
          <w:trHeight w:val="57"/>
        </w:trPr>
        <w:tc>
          <w:tcPr>
            <w:tcW w:w="4815" w:type="dxa"/>
            <w:hideMark/>
          </w:tcPr>
          <w:p w14:paraId="48874C9B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Road safety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Fatalities by all transport accidents in the urban area on a yearly basis. As defined by the WHO, a death counts as related to a traffic accident if it occurs within 30 days after the accident)</w:t>
            </w:r>
          </w:p>
        </w:tc>
        <w:tc>
          <w:tcPr>
            <w:tcW w:w="1276" w:type="dxa"/>
          </w:tcPr>
          <w:p w14:paraId="0992A0F1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</w:p>
          <w:p w14:paraId="5934EDBA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Pers. (in thousands)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</w:r>
          </w:p>
        </w:tc>
        <w:tc>
          <w:tcPr>
            <w:tcW w:w="1417" w:type="dxa"/>
          </w:tcPr>
          <w:p w14:paraId="5E90F0E7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</w:p>
          <w:p w14:paraId="7976C32D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Pers. (in thousands)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</w:r>
          </w:p>
        </w:tc>
        <w:tc>
          <w:tcPr>
            <w:tcW w:w="1276" w:type="dxa"/>
          </w:tcPr>
          <w:p w14:paraId="5C2A9FD0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</w:p>
          <w:p w14:paraId="6A41E22D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Pers. (in thousands)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</w:r>
          </w:p>
        </w:tc>
      </w:tr>
      <w:tr w:rsidR="00F86E30" w:rsidRPr="00AA1B7E" w14:paraId="17C4CFA5" w14:textId="77777777" w:rsidTr="0041017E">
        <w:trPr>
          <w:trHeight w:val="57"/>
        </w:trPr>
        <w:tc>
          <w:tcPr>
            <w:tcW w:w="4815" w:type="dxa"/>
            <w:hideMark/>
          </w:tcPr>
          <w:p w14:paraId="0AE63B23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Modal split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Share of public and non-motorised transport of total urban transport (in pkm -not trip)</w:t>
            </w:r>
          </w:p>
        </w:tc>
        <w:tc>
          <w:tcPr>
            <w:tcW w:w="1276" w:type="dxa"/>
            <w:hideMark/>
          </w:tcPr>
          <w:p w14:paraId="3D776370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%</w:t>
            </w:r>
          </w:p>
        </w:tc>
        <w:tc>
          <w:tcPr>
            <w:tcW w:w="1417" w:type="dxa"/>
            <w:hideMark/>
          </w:tcPr>
          <w:p w14:paraId="282EA298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%</w:t>
            </w:r>
          </w:p>
        </w:tc>
        <w:tc>
          <w:tcPr>
            <w:tcW w:w="1276" w:type="dxa"/>
            <w:hideMark/>
          </w:tcPr>
          <w:p w14:paraId="20207212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%</w:t>
            </w:r>
          </w:p>
        </w:tc>
      </w:tr>
      <w:tr w:rsidR="00F86E30" w:rsidRPr="00AA1B7E" w14:paraId="640F0A0B" w14:textId="77777777" w:rsidTr="0041017E">
        <w:trPr>
          <w:trHeight w:val="1032"/>
        </w:trPr>
        <w:tc>
          <w:tcPr>
            <w:tcW w:w="4815" w:type="dxa"/>
            <w:hideMark/>
          </w:tcPr>
          <w:p w14:paraId="745E9BC5" w14:textId="77777777" w:rsidR="00F86E30" w:rsidRPr="00AA1B7E" w:rsidRDefault="00F86E30" w:rsidP="0041017E">
            <w:pPr>
              <w:pStyle w:val="MYCFactshee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b/>
                <w:bCs/>
                <w:sz w:val="22"/>
                <w:szCs w:val="22"/>
                <w:lang w:val="en-GB"/>
              </w:rPr>
              <w:t>GHG emissions from transport [tonnes CO2 (eq.)/cap. per year)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Well-to-wheel GHG emissions by all urban area passenger and freight transport modes</w:t>
            </w:r>
          </w:p>
        </w:tc>
        <w:tc>
          <w:tcPr>
            <w:tcW w:w="1276" w:type="dxa"/>
            <w:hideMark/>
          </w:tcPr>
          <w:p w14:paraId="6C8AC28F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MtCO</w:t>
            </w:r>
            <w:r w:rsidRPr="00AA1B7E">
              <w:rPr>
                <w:rFonts w:cs="Arial"/>
                <w:sz w:val="22"/>
                <w:szCs w:val="22"/>
                <w:vertAlign w:val="subscript"/>
                <w:lang w:val="en-GB"/>
              </w:rPr>
              <w:t>2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e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per year</w:t>
            </w:r>
          </w:p>
        </w:tc>
        <w:tc>
          <w:tcPr>
            <w:tcW w:w="1417" w:type="dxa"/>
            <w:hideMark/>
          </w:tcPr>
          <w:p w14:paraId="2256DAAB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 MtCO</w:t>
            </w:r>
            <w:r w:rsidRPr="00AA1B7E">
              <w:rPr>
                <w:rFonts w:cs="Arial"/>
                <w:sz w:val="22"/>
                <w:szCs w:val="22"/>
                <w:vertAlign w:val="subscript"/>
                <w:lang w:val="en-GB"/>
              </w:rPr>
              <w:t>2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e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per year</w:t>
            </w:r>
          </w:p>
        </w:tc>
        <w:tc>
          <w:tcPr>
            <w:tcW w:w="1276" w:type="dxa"/>
            <w:hideMark/>
          </w:tcPr>
          <w:p w14:paraId="790F8931" w14:textId="77777777" w:rsidR="00F86E30" w:rsidRPr="00AA1B7E" w:rsidRDefault="00F86E30" w:rsidP="0041017E">
            <w:pPr>
              <w:pStyle w:val="MYCFactsheet"/>
              <w:jc w:val="right"/>
              <w:rPr>
                <w:rFonts w:cs="Arial"/>
                <w:sz w:val="22"/>
                <w:szCs w:val="22"/>
                <w:lang w:val="en-GB"/>
              </w:rPr>
            </w:pPr>
            <w:r w:rsidRPr="00AA1B7E">
              <w:rPr>
                <w:rFonts w:cs="Arial"/>
                <w:sz w:val="22"/>
                <w:szCs w:val="22"/>
                <w:lang w:val="en-GB"/>
              </w:rPr>
              <w:t>MtCO</w:t>
            </w:r>
            <w:r w:rsidRPr="00AA1B7E">
              <w:rPr>
                <w:rFonts w:cs="Arial"/>
                <w:sz w:val="22"/>
                <w:szCs w:val="22"/>
                <w:vertAlign w:val="subscript"/>
                <w:lang w:val="en-GB"/>
              </w:rPr>
              <w:t>2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t xml:space="preserve">e </w:t>
            </w:r>
            <w:r w:rsidRPr="00AA1B7E">
              <w:rPr>
                <w:rFonts w:cs="Arial"/>
                <w:sz w:val="22"/>
                <w:szCs w:val="22"/>
                <w:lang w:val="en-GB"/>
              </w:rPr>
              <w:br/>
              <w:t>per year</w:t>
            </w:r>
          </w:p>
        </w:tc>
      </w:tr>
    </w:tbl>
    <w:p w14:paraId="300141E8" w14:textId="77777777" w:rsidR="00F86E30" w:rsidRPr="00BB1868" w:rsidRDefault="00F86E30" w:rsidP="00F86E30">
      <w:pPr>
        <w:rPr>
          <w:rFonts w:ascii="Arial" w:hAnsi="Arial" w:cs="Arial"/>
          <w:i/>
          <w:iCs/>
          <w:color w:val="B45057"/>
          <w:lang w:val="en-GB"/>
        </w:rPr>
      </w:pPr>
    </w:p>
    <w:p w14:paraId="5EB8A299" w14:textId="77777777" w:rsidR="004C5538" w:rsidRDefault="004C5538" w:rsidP="004C5538">
      <w:pPr>
        <w:pStyle w:val="Titre2"/>
        <w:numPr>
          <w:ilvl w:val="0"/>
          <w:numId w:val="0"/>
        </w:numPr>
        <w:spacing w:line="360" w:lineRule="auto"/>
        <w:ind w:left="709"/>
      </w:pPr>
      <w:bookmarkStart w:id="151" w:name="_Toc25765012"/>
      <w:bookmarkStart w:id="152" w:name="_Toc25861059"/>
      <w:bookmarkStart w:id="153" w:name="_Toc39148993"/>
      <w:bookmarkStart w:id="154" w:name="_Toc76560700"/>
    </w:p>
    <w:p w14:paraId="751579F4" w14:textId="7BB749F2" w:rsidR="004C5538" w:rsidRDefault="004C5538" w:rsidP="004C5538">
      <w:pPr>
        <w:pStyle w:val="Titre2"/>
        <w:numPr>
          <w:ilvl w:val="0"/>
          <w:numId w:val="0"/>
        </w:numPr>
        <w:spacing w:line="360" w:lineRule="auto"/>
        <w:ind w:left="709"/>
      </w:pPr>
    </w:p>
    <w:p w14:paraId="419CCF09" w14:textId="37BF6B81" w:rsidR="004C5538" w:rsidRDefault="004C5538" w:rsidP="004C5538"/>
    <w:p w14:paraId="458C0888" w14:textId="28302CFD" w:rsidR="004C5538" w:rsidRDefault="004C5538" w:rsidP="004C5538"/>
    <w:p w14:paraId="5B3AA8BF" w14:textId="7468821F" w:rsidR="004C5538" w:rsidRDefault="004C5538" w:rsidP="004C5538"/>
    <w:p w14:paraId="6854DE30" w14:textId="1ADCCC41" w:rsidR="004C5538" w:rsidRDefault="004C5538" w:rsidP="004C5538"/>
    <w:p w14:paraId="239493E9" w14:textId="15FB1143" w:rsidR="004C5538" w:rsidRDefault="004C5538" w:rsidP="004C5538"/>
    <w:p w14:paraId="5BD1F2FB" w14:textId="20637781" w:rsidR="004C5538" w:rsidRDefault="004C5538" w:rsidP="004C5538"/>
    <w:p w14:paraId="22EC4E0E" w14:textId="5E7B3FC8" w:rsidR="004C5538" w:rsidRDefault="004C5538" w:rsidP="004C5538"/>
    <w:p w14:paraId="394ACD8C" w14:textId="05BC514D" w:rsidR="004C5538" w:rsidRDefault="004C5538" w:rsidP="004C5538"/>
    <w:p w14:paraId="2487977E" w14:textId="00CB902C" w:rsidR="004C5538" w:rsidRDefault="004C5538" w:rsidP="004C5538"/>
    <w:p w14:paraId="1C66A1D5" w14:textId="77777777" w:rsidR="004C5538" w:rsidRPr="004C5538" w:rsidRDefault="004C5538" w:rsidP="004C5538"/>
    <w:p w14:paraId="1018D051" w14:textId="77777777" w:rsidR="004C5538" w:rsidRPr="004C5538" w:rsidRDefault="00F86E30" w:rsidP="004C5538">
      <w:pPr>
        <w:pStyle w:val="Titre2"/>
        <w:spacing w:line="360" w:lineRule="auto"/>
      </w:pPr>
      <w:bookmarkStart w:id="155" w:name="_Toc100934081"/>
      <w:r w:rsidRPr="00AD2265">
        <w:lastRenderedPageBreak/>
        <w:t>Planned and proposed measures</w:t>
      </w:r>
      <w:bookmarkEnd w:id="151"/>
      <w:bookmarkEnd w:id="152"/>
      <w:bookmarkEnd w:id="153"/>
      <w:bookmarkEnd w:id="154"/>
      <w:bookmarkEnd w:id="155"/>
    </w:p>
    <w:p w14:paraId="2716251A" w14:textId="77777777" w:rsidR="00F86E30" w:rsidRPr="00AD2265" w:rsidRDefault="00F86E30" w:rsidP="00434A7F">
      <w:pPr>
        <w:pStyle w:val="Titre2"/>
        <w:spacing w:line="360" w:lineRule="auto"/>
      </w:pPr>
      <w:bookmarkStart w:id="156" w:name="_Toc39148994"/>
      <w:bookmarkStart w:id="157" w:name="_Toc76560701"/>
      <w:bookmarkStart w:id="158" w:name="_Toc100934082"/>
      <w:r w:rsidRPr="00AD2265">
        <w:t>Identification of integrated packages of measures</w:t>
      </w:r>
      <w:bookmarkEnd w:id="156"/>
      <w:bookmarkEnd w:id="157"/>
      <w:bookmarkEnd w:id="158"/>
    </w:p>
    <w:p w14:paraId="179A2B91" w14:textId="77777777" w:rsidR="00F86E30" w:rsidRPr="00AD2265" w:rsidRDefault="00F86E30" w:rsidP="00434A7F">
      <w:pPr>
        <w:pStyle w:val="Titre2"/>
        <w:spacing w:line="360" w:lineRule="auto"/>
      </w:pPr>
      <w:bookmarkStart w:id="159" w:name="_Toc39148995"/>
      <w:bookmarkStart w:id="160" w:name="_Toc76560702"/>
      <w:bookmarkStart w:id="161" w:name="_Toc100934083"/>
      <w:r w:rsidRPr="00AD2265">
        <w:t>Short- and long-term scenarios</w:t>
      </w:r>
      <w:bookmarkEnd w:id="159"/>
      <w:bookmarkEnd w:id="160"/>
      <w:bookmarkEnd w:id="161"/>
    </w:p>
    <w:p w14:paraId="10861A58" w14:textId="77777777" w:rsidR="00F86E30" w:rsidRPr="00F27749" w:rsidRDefault="00F86E30" w:rsidP="00AA1B7E">
      <w:pPr>
        <w:pStyle w:val="Titre3"/>
        <w:spacing w:line="360" w:lineRule="auto"/>
      </w:pPr>
      <w:bookmarkStart w:id="162" w:name="_Toc39148996"/>
      <w:bookmarkStart w:id="163" w:name="_Toc76560703"/>
      <w:bookmarkStart w:id="164" w:name="_Toc100934084"/>
      <w:r w:rsidRPr="00F27749">
        <w:t>Business-as-usual scenario (BAU)</w:t>
      </w:r>
      <w:bookmarkEnd w:id="162"/>
      <w:bookmarkEnd w:id="163"/>
      <w:bookmarkEnd w:id="164"/>
    </w:p>
    <w:p w14:paraId="03AD4C15" w14:textId="77777777" w:rsidR="00F86E30" w:rsidRPr="00F27749" w:rsidRDefault="00F86E30" w:rsidP="00AA1B7E">
      <w:pPr>
        <w:pStyle w:val="Titre3"/>
        <w:spacing w:line="360" w:lineRule="auto"/>
      </w:pPr>
      <w:bookmarkStart w:id="165" w:name="_Toc39148997"/>
      <w:bookmarkStart w:id="166" w:name="_Toc76560704"/>
      <w:bookmarkStart w:id="167" w:name="_Toc100934085"/>
      <w:r w:rsidRPr="00F27749">
        <w:t>Alternative sustainability scenarios</w:t>
      </w:r>
      <w:bookmarkEnd w:id="165"/>
      <w:bookmarkEnd w:id="166"/>
      <w:bookmarkEnd w:id="167"/>
    </w:p>
    <w:p w14:paraId="2A4C7841" w14:textId="77777777" w:rsidR="00F86E30" w:rsidRPr="00AD2265" w:rsidRDefault="00F86E30" w:rsidP="00F27749">
      <w:pPr>
        <w:pStyle w:val="List1"/>
        <w:rPr>
          <w:lang w:val="en-GB"/>
        </w:rPr>
      </w:pPr>
      <w:bookmarkStart w:id="168" w:name="_Toc39148998"/>
      <w:r w:rsidRPr="00AD2265">
        <w:rPr>
          <w:lang w:val="en-GB"/>
        </w:rPr>
        <w:t>Scenarios description:</w:t>
      </w:r>
      <w:bookmarkEnd w:id="168"/>
    </w:p>
    <w:p w14:paraId="52AE190C" w14:textId="77777777" w:rsidR="00F86E30" w:rsidRPr="00AD2265" w:rsidRDefault="00F86E30" w:rsidP="00F27749">
      <w:pPr>
        <w:pStyle w:val="List1"/>
        <w:rPr>
          <w:lang w:val="en-GB"/>
        </w:rPr>
      </w:pPr>
      <w:bookmarkStart w:id="169" w:name="_Toc39148999"/>
      <w:r w:rsidRPr="00AD2265">
        <w:rPr>
          <w:lang w:val="en-GB"/>
        </w:rPr>
        <w:t>Traffic forecast modelling results:</w:t>
      </w:r>
      <w:bookmarkEnd w:id="169"/>
    </w:p>
    <w:p w14:paraId="7C03CD7A" w14:textId="77777777" w:rsidR="00F86E30" w:rsidRPr="001C5DEE" w:rsidRDefault="00F86E30" w:rsidP="00F27749">
      <w:pPr>
        <w:pStyle w:val="List1"/>
        <w:rPr>
          <w:lang w:val="it-IT"/>
        </w:rPr>
      </w:pPr>
      <w:bookmarkStart w:id="170" w:name="_Toc39149000"/>
      <w:r w:rsidRPr="001C5DEE">
        <w:rPr>
          <w:lang w:val="it-IT"/>
        </w:rPr>
        <w:t>Multi-criteria comparison of scenarios:</w:t>
      </w:r>
      <w:bookmarkStart w:id="171" w:name="_Toc25765013"/>
      <w:bookmarkStart w:id="172" w:name="_Toc25861060"/>
      <w:bookmarkEnd w:id="170"/>
    </w:p>
    <w:p w14:paraId="38EEC5A5" w14:textId="77777777" w:rsidR="00F86E30" w:rsidRPr="00AD2265" w:rsidRDefault="00F86E30" w:rsidP="00F86E30">
      <w:pPr>
        <w:rPr>
          <w:lang w:val="it-IT"/>
        </w:rPr>
      </w:pPr>
    </w:p>
    <w:p w14:paraId="3B211C64" w14:textId="77777777" w:rsidR="00F86E30" w:rsidRPr="00F74B69" w:rsidRDefault="00F86E30" w:rsidP="00434A7F">
      <w:pPr>
        <w:pStyle w:val="Titre1"/>
        <w:spacing w:line="360" w:lineRule="auto"/>
      </w:pPr>
      <w:bookmarkStart w:id="173" w:name="_Toc39149001"/>
      <w:bookmarkStart w:id="174" w:name="_Toc76560705"/>
      <w:bookmarkStart w:id="175" w:name="_Toc100934086"/>
      <w:r w:rsidRPr="00AD2265">
        <w:t>Selected scenario and actions</w:t>
      </w:r>
      <w:bookmarkEnd w:id="171"/>
      <w:bookmarkEnd w:id="172"/>
      <w:bookmarkEnd w:id="173"/>
      <w:bookmarkEnd w:id="174"/>
      <w:bookmarkEnd w:id="175"/>
    </w:p>
    <w:p w14:paraId="004AECD1" w14:textId="14452741" w:rsidR="00F86E30" w:rsidRPr="00AD2265" w:rsidRDefault="00F86E30" w:rsidP="00434A7F">
      <w:pPr>
        <w:pStyle w:val="Titre2"/>
        <w:spacing w:line="360" w:lineRule="auto"/>
      </w:pPr>
      <w:bookmarkStart w:id="176" w:name="_Toc39149002"/>
      <w:bookmarkStart w:id="177" w:name="_Toc76560706"/>
      <w:bookmarkStart w:id="178" w:name="_Toc100934087"/>
      <w:r w:rsidRPr="00AD2265">
        <w:t>Selected scenario</w:t>
      </w:r>
      <w:bookmarkEnd w:id="176"/>
      <w:bookmarkEnd w:id="177"/>
      <w:bookmarkEnd w:id="178"/>
    </w:p>
    <w:p w14:paraId="556BC226" w14:textId="77777777" w:rsidR="00F86E30" w:rsidRPr="00AD2265" w:rsidRDefault="00F86E30" w:rsidP="00434A7F">
      <w:pPr>
        <w:pStyle w:val="Titre2"/>
        <w:spacing w:line="360" w:lineRule="auto"/>
      </w:pPr>
      <w:bookmarkStart w:id="179" w:name="_Toc39149003"/>
      <w:bookmarkStart w:id="180" w:name="_Toc76560707"/>
      <w:bookmarkStart w:id="181" w:name="_Toc100934088"/>
      <w:r w:rsidRPr="00AD2265">
        <w:t>Selected measures</w:t>
      </w:r>
      <w:bookmarkEnd w:id="179"/>
      <w:bookmarkEnd w:id="180"/>
      <w:bookmarkEnd w:id="181"/>
    </w:p>
    <w:p w14:paraId="12D1A30A" w14:textId="694AC333" w:rsidR="00F86E30" w:rsidRPr="00AD2265" w:rsidRDefault="00F86E30" w:rsidP="00F27749">
      <w:pPr>
        <w:rPr>
          <w:b/>
          <w:lang w:val="en-GB"/>
        </w:rPr>
      </w:pPr>
      <w:r>
        <w:rPr>
          <w:lang w:val="en-GB"/>
        </w:rPr>
        <w:br w:type="page"/>
      </w:r>
      <w:bookmarkStart w:id="182" w:name="_Toc25861061"/>
      <w:r w:rsidRPr="00AD2265">
        <w:rPr>
          <w:b/>
          <w:lang w:val="en-GB"/>
        </w:rPr>
        <w:lastRenderedPageBreak/>
        <w:t xml:space="preserve">Basic element 12. </w:t>
      </w:r>
      <w:r w:rsidRPr="00AD2265">
        <w:rPr>
          <w:lang w:val="en-GB"/>
        </w:rPr>
        <w:t>Description of selected measures and measure packages in an action table (Template)</w:t>
      </w:r>
    </w:p>
    <w:tbl>
      <w:tblPr>
        <w:tblStyle w:val="MYCTable"/>
        <w:tblpPr w:leftFromText="141" w:rightFromText="141" w:vertAnchor="text" w:horzAnchor="margin" w:tblpY="-60"/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58" w:type="dxa"/>
          <w:bottom w:w="115" w:type="dxa"/>
          <w:right w:w="58" w:type="dxa"/>
        </w:tblCellMar>
        <w:tblLook w:val="04A0" w:firstRow="1" w:lastRow="0" w:firstColumn="1" w:lastColumn="0" w:noHBand="0" w:noVBand="1"/>
      </w:tblPr>
      <w:tblGrid>
        <w:gridCol w:w="1082"/>
        <w:gridCol w:w="1083"/>
        <w:gridCol w:w="1083"/>
        <w:gridCol w:w="1083"/>
        <w:gridCol w:w="1083"/>
        <w:gridCol w:w="1083"/>
        <w:gridCol w:w="1083"/>
        <w:gridCol w:w="1083"/>
        <w:gridCol w:w="1083"/>
      </w:tblGrid>
      <w:tr w:rsidR="00AA1B7E" w:rsidRPr="00AA1B7E" w14:paraId="6733FE65" w14:textId="77777777" w:rsidTr="004C55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58"/>
        </w:trPr>
        <w:tc>
          <w:tcPr>
            <w:tcW w:w="1082" w:type="dxa"/>
            <w:textDirection w:val="btLr"/>
            <w:hideMark/>
          </w:tcPr>
          <w:p w14:paraId="0F6883D0" w14:textId="5B59B865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3" w:name="_Toc39149004"/>
            <w:bookmarkEnd w:id="182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Measure</w:t>
            </w:r>
            <w:bookmarkEnd w:id="183"/>
          </w:p>
        </w:tc>
        <w:tc>
          <w:tcPr>
            <w:tcW w:w="1083" w:type="dxa"/>
            <w:textDirection w:val="btLr"/>
            <w:hideMark/>
          </w:tcPr>
          <w:p w14:paraId="3795797C" w14:textId="1C03E6D1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4" w:name="_Toc39149005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Description of measure</w:t>
            </w:r>
            <w:bookmarkEnd w:id="184"/>
          </w:p>
        </w:tc>
        <w:tc>
          <w:tcPr>
            <w:tcW w:w="1083" w:type="dxa"/>
            <w:textDirection w:val="btLr"/>
            <w:hideMark/>
          </w:tcPr>
          <w:p w14:paraId="7C62695A" w14:textId="1AE35C16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5" w:name="_Toc39149006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Connection to SUMP targets</w:t>
            </w:r>
            <w:bookmarkEnd w:id="185"/>
          </w:p>
        </w:tc>
        <w:tc>
          <w:tcPr>
            <w:tcW w:w="1083" w:type="dxa"/>
            <w:textDirection w:val="btLr"/>
            <w:hideMark/>
          </w:tcPr>
          <w:p w14:paraId="6670A3B2" w14:textId="77777777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6" w:name="_Toc39149007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Actions within a measure</w:t>
            </w:r>
            <w:bookmarkEnd w:id="186"/>
          </w:p>
        </w:tc>
        <w:tc>
          <w:tcPr>
            <w:tcW w:w="1083" w:type="dxa"/>
            <w:textDirection w:val="btLr"/>
            <w:hideMark/>
          </w:tcPr>
          <w:p w14:paraId="0A44C334" w14:textId="77777777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7" w:name="_Toc39149008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Implementation period</w:t>
            </w:r>
            <w:bookmarkEnd w:id="187"/>
          </w:p>
        </w:tc>
        <w:tc>
          <w:tcPr>
            <w:tcW w:w="1083" w:type="dxa"/>
            <w:textDirection w:val="btLr"/>
            <w:hideMark/>
          </w:tcPr>
          <w:p w14:paraId="0B0145B6" w14:textId="7AED6C9A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8" w:name="_Toc39149009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Resources needed</w:t>
            </w:r>
            <w:bookmarkEnd w:id="188"/>
          </w:p>
        </w:tc>
        <w:tc>
          <w:tcPr>
            <w:tcW w:w="1083" w:type="dxa"/>
            <w:textDirection w:val="btLr"/>
            <w:hideMark/>
          </w:tcPr>
          <w:p w14:paraId="4ADC03D9" w14:textId="1F506F5E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89" w:name="_Toc39149010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Costs</w:t>
            </w:r>
            <w:bookmarkEnd w:id="189"/>
          </w:p>
        </w:tc>
        <w:tc>
          <w:tcPr>
            <w:tcW w:w="1083" w:type="dxa"/>
            <w:textDirection w:val="btLr"/>
            <w:hideMark/>
          </w:tcPr>
          <w:p w14:paraId="758C8687" w14:textId="10579421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90" w:name="_Toc39149011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Funding source</w:t>
            </w:r>
            <w:bookmarkEnd w:id="190"/>
          </w:p>
        </w:tc>
        <w:tc>
          <w:tcPr>
            <w:tcW w:w="1083" w:type="dxa"/>
            <w:textDirection w:val="btLr"/>
            <w:hideMark/>
          </w:tcPr>
          <w:p w14:paraId="2B11DC0F" w14:textId="6360084C" w:rsidR="00F86E30" w:rsidRPr="00EF1A46" w:rsidRDefault="00F86E30" w:rsidP="00EF1A46">
            <w:pPr>
              <w:pStyle w:val="Paragraphedeliste"/>
              <w:numPr>
                <w:ilvl w:val="0"/>
                <w:numId w:val="13"/>
              </w:numPr>
              <w:jc w:val="left"/>
              <w:rPr>
                <w:rFonts w:asciiTheme="minorHAnsi" w:hAnsiTheme="minorHAnsi"/>
                <w:bCs/>
                <w:color w:val="FFFFFF" w:themeColor="background1"/>
                <w:sz w:val="22"/>
                <w:lang w:val="en-GB"/>
              </w:rPr>
            </w:pPr>
            <w:bookmarkStart w:id="191" w:name="_Toc39149012"/>
            <w:r w:rsidRPr="00EF1A46">
              <w:rPr>
                <w:rFonts w:asciiTheme="minorHAnsi" w:hAnsiTheme="minorHAnsi"/>
                <w:color w:val="FFFFFF" w:themeColor="background1"/>
                <w:sz w:val="22"/>
                <w:lang w:val="en-GB"/>
              </w:rPr>
              <w:t>Stakeholders involved</w:t>
            </w:r>
            <w:bookmarkEnd w:id="191"/>
          </w:p>
        </w:tc>
      </w:tr>
      <w:tr w:rsidR="00AA1B7E" w:rsidRPr="00AA1B7E" w14:paraId="1D1E9638" w14:textId="77777777" w:rsidTr="004C5538">
        <w:trPr>
          <w:trHeight w:val="1732"/>
        </w:trPr>
        <w:tc>
          <w:tcPr>
            <w:tcW w:w="1082" w:type="dxa"/>
            <w:vMerge w:val="restart"/>
            <w:hideMark/>
          </w:tcPr>
          <w:p w14:paraId="087C480A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lang w:val="en-GB"/>
              </w:rPr>
              <w:t>Segregated cycle facilities</w:t>
            </w:r>
          </w:p>
        </w:tc>
        <w:tc>
          <w:tcPr>
            <w:tcW w:w="1083" w:type="dxa"/>
            <w:vMerge w:val="restart"/>
          </w:tcPr>
          <w:p w14:paraId="22E45365" w14:textId="4941369F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Marked lanes and tracks along major urban streets</w:t>
            </w:r>
          </w:p>
        </w:tc>
        <w:tc>
          <w:tcPr>
            <w:tcW w:w="1083" w:type="dxa"/>
            <w:vMerge w:val="restart"/>
          </w:tcPr>
          <w:p w14:paraId="2C60002A" w14:textId="65D9550A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Very high (improve accessibility, increase road safety, promote active travel, reduce air and noise pollution)</w:t>
            </w:r>
          </w:p>
        </w:tc>
        <w:tc>
          <w:tcPr>
            <w:tcW w:w="1083" w:type="dxa"/>
          </w:tcPr>
          <w:p w14:paraId="79F3271E" w14:textId="5DA05452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Analysis of bicycle lanes needed</w:t>
            </w:r>
          </w:p>
        </w:tc>
        <w:tc>
          <w:tcPr>
            <w:tcW w:w="1083" w:type="dxa"/>
          </w:tcPr>
          <w:p w14:paraId="00309E44" w14:textId="6ACFB902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Year 1: Jan-May</w:t>
            </w:r>
          </w:p>
        </w:tc>
        <w:tc>
          <w:tcPr>
            <w:tcW w:w="1083" w:type="dxa"/>
          </w:tcPr>
          <w:p w14:paraId="64344DA0" w14:textId="3DF97F28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2 traffic and city planners</w:t>
            </w:r>
          </w:p>
        </w:tc>
        <w:tc>
          <w:tcPr>
            <w:tcW w:w="1083" w:type="dxa"/>
          </w:tcPr>
          <w:p w14:paraId="4592D26F" w14:textId="278FFE12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30.000$ + 20% of fulltime from traffic planner</w:t>
            </w:r>
          </w:p>
        </w:tc>
        <w:tc>
          <w:tcPr>
            <w:tcW w:w="1083" w:type="dxa"/>
          </w:tcPr>
          <w:p w14:paraId="2C9FD659" w14:textId="5A12B88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Municipal budget</w:t>
            </w:r>
          </w:p>
        </w:tc>
        <w:tc>
          <w:tcPr>
            <w:tcW w:w="1083" w:type="dxa"/>
          </w:tcPr>
          <w:p w14:paraId="0B537E3D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Bicycle associations</w:t>
            </w:r>
          </w:p>
        </w:tc>
      </w:tr>
      <w:tr w:rsidR="00AA1B7E" w:rsidRPr="00AA1B7E" w14:paraId="07B5E378" w14:textId="77777777" w:rsidTr="004C5538">
        <w:trPr>
          <w:trHeight w:val="1876"/>
        </w:trPr>
        <w:tc>
          <w:tcPr>
            <w:tcW w:w="1082" w:type="dxa"/>
            <w:vMerge/>
          </w:tcPr>
          <w:p w14:paraId="3975B4B1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  <w:vMerge/>
          </w:tcPr>
          <w:p w14:paraId="73A1B5AD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  <w:vMerge/>
          </w:tcPr>
          <w:p w14:paraId="1DC3A3B6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756C4C50" w14:textId="7453ADD8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Develop a bicycle network plan</w:t>
            </w:r>
          </w:p>
        </w:tc>
        <w:tc>
          <w:tcPr>
            <w:tcW w:w="1083" w:type="dxa"/>
          </w:tcPr>
          <w:p w14:paraId="56B8990A" w14:textId="7AF717A9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Year 1: May-Dec</w:t>
            </w:r>
          </w:p>
        </w:tc>
        <w:tc>
          <w:tcPr>
            <w:tcW w:w="1083" w:type="dxa"/>
          </w:tcPr>
          <w:p w14:paraId="02D3F7C4" w14:textId="5B377E5A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4 traffic and city planners</w:t>
            </w:r>
          </w:p>
        </w:tc>
        <w:tc>
          <w:tcPr>
            <w:tcW w:w="1083" w:type="dxa"/>
          </w:tcPr>
          <w:p w14:paraId="18D4D998" w14:textId="542CF172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40.000$</w:t>
            </w:r>
          </w:p>
        </w:tc>
        <w:tc>
          <w:tcPr>
            <w:tcW w:w="1083" w:type="dxa"/>
          </w:tcPr>
          <w:p w14:paraId="49515C1C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Municipal budget</w:t>
            </w:r>
          </w:p>
        </w:tc>
        <w:tc>
          <w:tcPr>
            <w:tcW w:w="1083" w:type="dxa"/>
          </w:tcPr>
          <w:p w14:paraId="3DE7FBDB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Bicycle associations, neighbouring municipalities</w:t>
            </w:r>
          </w:p>
        </w:tc>
      </w:tr>
      <w:tr w:rsidR="00AA1B7E" w:rsidRPr="00AA1B7E" w14:paraId="5000E42D" w14:textId="77777777" w:rsidTr="004C5538">
        <w:trPr>
          <w:trHeight w:val="1435"/>
        </w:trPr>
        <w:tc>
          <w:tcPr>
            <w:tcW w:w="1082" w:type="dxa"/>
            <w:vMerge/>
          </w:tcPr>
          <w:p w14:paraId="67E41D13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  <w:vMerge/>
          </w:tcPr>
          <w:p w14:paraId="353C61BB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  <w:vMerge/>
          </w:tcPr>
          <w:p w14:paraId="687E1820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4870719F" w14:textId="0856C96D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Plan and construct bicycle lanes</w:t>
            </w:r>
          </w:p>
        </w:tc>
        <w:tc>
          <w:tcPr>
            <w:tcW w:w="1083" w:type="dxa"/>
          </w:tcPr>
          <w:p w14:paraId="1CC3AD1E" w14:textId="0FFA1726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Year 2-5</w:t>
            </w:r>
          </w:p>
        </w:tc>
        <w:tc>
          <w:tcPr>
            <w:tcW w:w="1083" w:type="dxa"/>
          </w:tcPr>
          <w:p w14:paraId="19D50EE6" w14:textId="7834785A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Planners, developers</w:t>
            </w:r>
          </w:p>
        </w:tc>
        <w:tc>
          <w:tcPr>
            <w:tcW w:w="1083" w:type="dxa"/>
          </w:tcPr>
          <w:p w14:paraId="1DA94D79" w14:textId="6D628926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500$/m</w:t>
            </w:r>
          </w:p>
        </w:tc>
        <w:tc>
          <w:tcPr>
            <w:tcW w:w="1083" w:type="dxa"/>
          </w:tcPr>
          <w:p w14:paraId="435C2E01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Municipal budget + national funding</w:t>
            </w:r>
          </w:p>
        </w:tc>
        <w:tc>
          <w:tcPr>
            <w:tcW w:w="1083" w:type="dxa"/>
          </w:tcPr>
          <w:p w14:paraId="21F85C7D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  <w:t>Construction companies</w:t>
            </w:r>
          </w:p>
        </w:tc>
      </w:tr>
      <w:tr w:rsidR="00AA1B7E" w:rsidRPr="00AA1B7E" w14:paraId="3569A7B4" w14:textId="77777777" w:rsidTr="004C5538">
        <w:tc>
          <w:tcPr>
            <w:tcW w:w="1082" w:type="dxa"/>
          </w:tcPr>
          <w:p w14:paraId="4D3E781A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color w:val="BFBFBF" w:themeColor="background1" w:themeShade="BF"/>
                <w:sz w:val="22"/>
                <w:lang w:val="en-GB"/>
              </w:rPr>
              <w:t>Develop mobility management plan</w:t>
            </w:r>
          </w:p>
        </w:tc>
        <w:tc>
          <w:tcPr>
            <w:tcW w:w="1083" w:type="dxa"/>
          </w:tcPr>
          <w:p w14:paraId="70924A8B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3742B32D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Cs/>
                <w:i/>
                <w:iCs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14E0A8C8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09B7B58F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67BCEB90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55A5F17E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5A2E441E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3BF80878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BFBFBF" w:themeColor="background1" w:themeShade="BF"/>
                <w:sz w:val="22"/>
                <w:lang w:val="en-GB"/>
              </w:rPr>
            </w:pPr>
          </w:p>
        </w:tc>
      </w:tr>
      <w:tr w:rsidR="00AA1B7E" w:rsidRPr="00AA1B7E" w14:paraId="04B9070C" w14:textId="77777777" w:rsidTr="004C5538">
        <w:trPr>
          <w:trHeight w:val="176"/>
        </w:trPr>
        <w:tc>
          <w:tcPr>
            <w:tcW w:w="1082" w:type="dxa"/>
            <w:hideMark/>
          </w:tcPr>
          <w:p w14:paraId="31538280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i/>
                <w:iCs/>
                <w:sz w:val="22"/>
                <w:lang w:val="en-GB"/>
              </w:rPr>
              <w:t>…</w:t>
            </w:r>
          </w:p>
        </w:tc>
        <w:tc>
          <w:tcPr>
            <w:tcW w:w="1083" w:type="dxa"/>
          </w:tcPr>
          <w:p w14:paraId="6BC247BB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1746CBF8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120BA677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63FDCDA3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1AC6DF14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5A68B537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7DFCEC99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  <w:tc>
          <w:tcPr>
            <w:tcW w:w="1083" w:type="dxa"/>
          </w:tcPr>
          <w:p w14:paraId="6B0D9FD1" w14:textId="77777777" w:rsidR="00F86E30" w:rsidRPr="00AA1B7E" w:rsidRDefault="00F86E30" w:rsidP="00AA1B7E">
            <w:pPr>
              <w:jc w:val="center"/>
              <w:rPr>
                <w:rFonts w:asciiTheme="minorHAnsi" w:hAnsiTheme="minorHAnsi" w:cs="Arial"/>
                <w:b/>
                <w:color w:val="0066FF"/>
                <w:sz w:val="22"/>
                <w:lang w:val="en-GB"/>
              </w:rPr>
            </w:pPr>
          </w:p>
        </w:tc>
      </w:tr>
    </w:tbl>
    <w:p w14:paraId="7EBAF103" w14:textId="77777777" w:rsidR="00F86E30" w:rsidRPr="00AD2265" w:rsidRDefault="00F86E30" w:rsidP="00434A7F">
      <w:pPr>
        <w:pStyle w:val="Titre2"/>
        <w:spacing w:line="360" w:lineRule="auto"/>
      </w:pPr>
      <w:bookmarkStart w:id="192" w:name="_Toc39149013"/>
      <w:bookmarkStart w:id="193" w:name="_Toc76560708"/>
      <w:bookmarkStart w:id="194" w:name="_Toc100934089"/>
      <w:r w:rsidRPr="00AD2265">
        <w:t>Cost estimates</w:t>
      </w:r>
      <w:bookmarkEnd w:id="192"/>
      <w:bookmarkEnd w:id="193"/>
      <w:bookmarkEnd w:id="194"/>
      <w:r w:rsidRPr="00AD2265">
        <w:t xml:space="preserve"> </w:t>
      </w:r>
    </w:p>
    <w:p w14:paraId="64BCFC78" w14:textId="77777777" w:rsidR="00F86E30" w:rsidRPr="00AD2265" w:rsidRDefault="00F86E30" w:rsidP="00F27749">
      <w:pPr>
        <w:rPr>
          <w:b/>
          <w:lang w:val="en-GB"/>
        </w:rPr>
      </w:pPr>
      <w:r w:rsidRPr="00AD2265">
        <w:rPr>
          <w:b/>
          <w:lang w:val="en-GB"/>
        </w:rPr>
        <w:t>Basic element 13.</w:t>
      </w:r>
      <w:r w:rsidRPr="00AD2265">
        <w:rPr>
          <w:lang w:val="en-GB"/>
        </w:rPr>
        <w:t xml:space="preserve"> Estimation of costs per measure (Template)</w:t>
      </w:r>
    </w:p>
    <w:tbl>
      <w:tblPr>
        <w:tblStyle w:val="MYCTable"/>
        <w:tblW w:w="8575" w:type="dxa"/>
        <w:tblLook w:val="04A0" w:firstRow="1" w:lastRow="0" w:firstColumn="1" w:lastColumn="0" w:noHBand="0" w:noVBand="1"/>
      </w:tblPr>
      <w:tblGrid>
        <w:gridCol w:w="2143"/>
        <w:gridCol w:w="2144"/>
        <w:gridCol w:w="2144"/>
        <w:gridCol w:w="2144"/>
      </w:tblGrid>
      <w:tr w:rsidR="00F86E30" w:rsidRPr="00AA1B7E" w14:paraId="3E26FA36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6"/>
        </w:trPr>
        <w:tc>
          <w:tcPr>
            <w:tcW w:w="2143" w:type="dxa"/>
            <w:hideMark/>
          </w:tcPr>
          <w:p w14:paraId="412E7584" w14:textId="77777777" w:rsidR="00F86E30" w:rsidRPr="00AA1B7E" w:rsidRDefault="00F86E30" w:rsidP="0041017E">
            <w:pPr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lang w:val="en-GB"/>
              </w:rPr>
              <w:t>Measure</w:t>
            </w:r>
          </w:p>
        </w:tc>
        <w:tc>
          <w:tcPr>
            <w:tcW w:w="2144" w:type="dxa"/>
            <w:hideMark/>
          </w:tcPr>
          <w:p w14:paraId="2E5F0E57" w14:textId="77777777" w:rsidR="00F86E30" w:rsidRPr="00AA1B7E" w:rsidRDefault="00F86E30" w:rsidP="0041017E">
            <w:pPr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lang w:val="en-GB"/>
              </w:rPr>
              <w:t>Actions within a measure</w:t>
            </w:r>
          </w:p>
        </w:tc>
        <w:tc>
          <w:tcPr>
            <w:tcW w:w="2144" w:type="dxa"/>
            <w:hideMark/>
          </w:tcPr>
          <w:p w14:paraId="0FB5DABA" w14:textId="77777777" w:rsidR="00F86E30" w:rsidRPr="00AA1B7E" w:rsidRDefault="00F86E30" w:rsidP="0041017E">
            <w:pPr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lang w:val="en-GB"/>
              </w:rPr>
              <w:t>Implementation period</w:t>
            </w:r>
          </w:p>
        </w:tc>
        <w:tc>
          <w:tcPr>
            <w:tcW w:w="2144" w:type="dxa"/>
            <w:hideMark/>
          </w:tcPr>
          <w:p w14:paraId="4E94D11C" w14:textId="77777777" w:rsidR="00F86E30" w:rsidRPr="00AA1B7E" w:rsidRDefault="00F86E30" w:rsidP="0041017E">
            <w:pPr>
              <w:jc w:val="center"/>
              <w:rPr>
                <w:rFonts w:ascii="Roboto" w:hAnsi="Roboto" w:cs="Arial"/>
                <w:bCs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="Roboto" w:hAnsi="Roboto" w:cs="Arial"/>
                <w:color w:val="FFFFFF" w:themeColor="background1"/>
                <w:sz w:val="22"/>
                <w:lang w:val="en-GB"/>
              </w:rPr>
              <w:t>Costs</w:t>
            </w:r>
          </w:p>
        </w:tc>
      </w:tr>
      <w:tr w:rsidR="00F86E30" w:rsidRPr="00AA1B7E" w14:paraId="7E03492C" w14:textId="77777777" w:rsidTr="00AA1B7E">
        <w:trPr>
          <w:trHeight w:val="775"/>
        </w:trPr>
        <w:tc>
          <w:tcPr>
            <w:tcW w:w="2143" w:type="dxa"/>
            <w:vMerge w:val="restart"/>
            <w:hideMark/>
          </w:tcPr>
          <w:p w14:paraId="7859B7B0" w14:textId="77777777" w:rsidR="00F86E30" w:rsidRPr="00AA1B7E" w:rsidRDefault="00F86E30" w:rsidP="0041017E">
            <w:pPr>
              <w:rPr>
                <w:rFonts w:cs="Arial"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color w:val="BFBFBF" w:themeColor="background1" w:themeShade="BF"/>
                <w:sz w:val="22"/>
                <w:lang w:val="en-GB"/>
              </w:rPr>
              <w:lastRenderedPageBreak/>
              <w:t>Segregated Cycle Facilities</w:t>
            </w:r>
          </w:p>
        </w:tc>
        <w:tc>
          <w:tcPr>
            <w:tcW w:w="2144" w:type="dxa"/>
            <w:hideMark/>
          </w:tcPr>
          <w:p w14:paraId="24E8E57B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Analysis of bicycle lanes</w:t>
            </w:r>
          </w:p>
        </w:tc>
        <w:tc>
          <w:tcPr>
            <w:tcW w:w="2144" w:type="dxa"/>
            <w:hideMark/>
          </w:tcPr>
          <w:p w14:paraId="15B873FB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Year 1: Jan-May</w:t>
            </w:r>
          </w:p>
        </w:tc>
        <w:tc>
          <w:tcPr>
            <w:tcW w:w="2144" w:type="dxa"/>
            <w:hideMark/>
          </w:tcPr>
          <w:p w14:paraId="604624EC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30.000$ + 20% of fulltime from traffic planner</w:t>
            </w:r>
          </w:p>
        </w:tc>
      </w:tr>
      <w:tr w:rsidR="00F86E30" w:rsidRPr="00AA1B7E" w14:paraId="1CA3237F" w14:textId="77777777" w:rsidTr="00AA1B7E">
        <w:trPr>
          <w:trHeight w:val="516"/>
        </w:trPr>
        <w:tc>
          <w:tcPr>
            <w:tcW w:w="2143" w:type="dxa"/>
            <w:vMerge/>
            <w:hideMark/>
          </w:tcPr>
          <w:p w14:paraId="5F1B1C36" w14:textId="77777777" w:rsidR="00F86E30" w:rsidRPr="00AA1B7E" w:rsidRDefault="00F86E30" w:rsidP="0041017E">
            <w:pPr>
              <w:rPr>
                <w:rFonts w:cs="Arial"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2144" w:type="dxa"/>
            <w:hideMark/>
          </w:tcPr>
          <w:p w14:paraId="2E162DF1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Develop a bicycle network plan</w:t>
            </w:r>
          </w:p>
        </w:tc>
        <w:tc>
          <w:tcPr>
            <w:tcW w:w="2144" w:type="dxa"/>
            <w:hideMark/>
          </w:tcPr>
          <w:p w14:paraId="23ED46BA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Year 1: May-Dec</w:t>
            </w:r>
          </w:p>
        </w:tc>
        <w:tc>
          <w:tcPr>
            <w:tcW w:w="2144" w:type="dxa"/>
            <w:hideMark/>
          </w:tcPr>
          <w:p w14:paraId="60BF0EAE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40.000$</w:t>
            </w:r>
          </w:p>
        </w:tc>
      </w:tr>
      <w:tr w:rsidR="00F86E30" w:rsidRPr="00AA1B7E" w14:paraId="6B507E87" w14:textId="77777777" w:rsidTr="00AA1B7E">
        <w:trPr>
          <w:trHeight w:val="539"/>
        </w:trPr>
        <w:tc>
          <w:tcPr>
            <w:tcW w:w="2143" w:type="dxa"/>
            <w:vMerge/>
            <w:hideMark/>
          </w:tcPr>
          <w:p w14:paraId="39958366" w14:textId="77777777" w:rsidR="00F86E30" w:rsidRPr="00AA1B7E" w:rsidRDefault="00F86E30" w:rsidP="0041017E">
            <w:pPr>
              <w:rPr>
                <w:rFonts w:cs="Arial"/>
                <w:color w:val="BFBFBF" w:themeColor="background1" w:themeShade="BF"/>
                <w:sz w:val="22"/>
                <w:lang w:val="en-GB"/>
              </w:rPr>
            </w:pPr>
          </w:p>
        </w:tc>
        <w:tc>
          <w:tcPr>
            <w:tcW w:w="2144" w:type="dxa"/>
            <w:hideMark/>
          </w:tcPr>
          <w:p w14:paraId="37DEA5BD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Plan and construct bicycle lanes</w:t>
            </w:r>
          </w:p>
        </w:tc>
        <w:tc>
          <w:tcPr>
            <w:tcW w:w="2144" w:type="dxa"/>
            <w:hideMark/>
          </w:tcPr>
          <w:p w14:paraId="73891AA6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Year 2-5</w:t>
            </w:r>
          </w:p>
        </w:tc>
        <w:tc>
          <w:tcPr>
            <w:tcW w:w="2144" w:type="dxa"/>
            <w:hideMark/>
          </w:tcPr>
          <w:p w14:paraId="6DD04E15" w14:textId="77777777" w:rsidR="00F86E30" w:rsidRPr="00AA1B7E" w:rsidRDefault="00F86E30" w:rsidP="0041017E">
            <w:pPr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i/>
                <w:color w:val="BFBFBF" w:themeColor="background1" w:themeShade="BF"/>
                <w:sz w:val="22"/>
                <w:lang w:val="en-GB"/>
              </w:rPr>
              <w:t>500$/m</w:t>
            </w:r>
          </w:p>
        </w:tc>
      </w:tr>
      <w:tr w:rsidR="00F86E30" w:rsidRPr="00AA1B7E" w14:paraId="49E39566" w14:textId="77777777" w:rsidTr="00AA1B7E">
        <w:trPr>
          <w:trHeight w:val="259"/>
        </w:trPr>
        <w:tc>
          <w:tcPr>
            <w:tcW w:w="2143" w:type="dxa"/>
            <w:vMerge w:val="restart"/>
            <w:hideMark/>
          </w:tcPr>
          <w:p w14:paraId="0A12E779" w14:textId="77777777" w:rsidR="00F86E30" w:rsidRPr="00AA1B7E" w:rsidRDefault="00F86E30" w:rsidP="0041017E">
            <w:pPr>
              <w:rPr>
                <w:rFonts w:cs="Arial"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cs="Arial"/>
                <w:color w:val="BFBFBF" w:themeColor="background1" w:themeShade="BF"/>
                <w:sz w:val="22"/>
                <w:lang w:val="en-GB"/>
              </w:rPr>
              <w:t xml:space="preserve">Rapid Bus Transit </w:t>
            </w:r>
          </w:p>
        </w:tc>
        <w:tc>
          <w:tcPr>
            <w:tcW w:w="2144" w:type="dxa"/>
          </w:tcPr>
          <w:p w14:paraId="1246CC20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  <w:tc>
          <w:tcPr>
            <w:tcW w:w="2144" w:type="dxa"/>
          </w:tcPr>
          <w:p w14:paraId="41119FD2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  <w:tc>
          <w:tcPr>
            <w:tcW w:w="2144" w:type="dxa"/>
          </w:tcPr>
          <w:p w14:paraId="5C2D1DF8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</w:tr>
      <w:tr w:rsidR="00F86E30" w:rsidRPr="00AA1B7E" w14:paraId="4F1A7AB2" w14:textId="77777777" w:rsidTr="00AA1B7E">
        <w:trPr>
          <w:trHeight w:val="259"/>
        </w:trPr>
        <w:tc>
          <w:tcPr>
            <w:tcW w:w="2143" w:type="dxa"/>
            <w:vMerge/>
            <w:hideMark/>
          </w:tcPr>
          <w:p w14:paraId="3AE74FE2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  <w:tc>
          <w:tcPr>
            <w:tcW w:w="2144" w:type="dxa"/>
          </w:tcPr>
          <w:p w14:paraId="56F0652C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  <w:tc>
          <w:tcPr>
            <w:tcW w:w="2144" w:type="dxa"/>
          </w:tcPr>
          <w:p w14:paraId="5F661B2E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  <w:tc>
          <w:tcPr>
            <w:tcW w:w="2144" w:type="dxa"/>
          </w:tcPr>
          <w:p w14:paraId="6B2D9783" w14:textId="77777777" w:rsidR="00F86E30" w:rsidRPr="00AA1B7E" w:rsidRDefault="00F86E30" w:rsidP="0041017E">
            <w:pPr>
              <w:rPr>
                <w:rFonts w:cs="Arial"/>
                <w:sz w:val="22"/>
                <w:lang w:val="en-GB"/>
              </w:rPr>
            </w:pPr>
          </w:p>
        </w:tc>
      </w:tr>
    </w:tbl>
    <w:p w14:paraId="45E1CD1D" w14:textId="77777777" w:rsidR="00F86E30" w:rsidRDefault="00F86E30" w:rsidP="00F86E30">
      <w:pPr>
        <w:rPr>
          <w:rFonts w:ascii="Arial" w:hAnsi="Arial"/>
          <w:lang w:val="en-GB"/>
        </w:rPr>
      </w:pPr>
    </w:p>
    <w:p w14:paraId="0286B232" w14:textId="77777777" w:rsidR="00F86E30" w:rsidRPr="00AD2265" w:rsidRDefault="00F86E30" w:rsidP="00434A7F">
      <w:pPr>
        <w:pStyle w:val="Titre2"/>
        <w:spacing w:line="360" w:lineRule="auto"/>
      </w:pPr>
      <w:bookmarkStart w:id="195" w:name="_Toc39149014"/>
      <w:bookmarkStart w:id="196" w:name="_Toc76560709"/>
      <w:bookmarkStart w:id="197" w:name="_Toc100934090"/>
      <w:r w:rsidRPr="00AD2265">
        <w:t>Implementation planning and funding</w:t>
      </w:r>
      <w:bookmarkEnd w:id="195"/>
      <w:bookmarkEnd w:id="196"/>
      <w:bookmarkEnd w:id="197"/>
    </w:p>
    <w:p w14:paraId="046EE7C8" w14:textId="77777777" w:rsidR="00F86E30" w:rsidRPr="00F27749" w:rsidRDefault="00F86E30" w:rsidP="00AA1B7E">
      <w:pPr>
        <w:pStyle w:val="Titre3"/>
        <w:spacing w:line="360" w:lineRule="auto"/>
      </w:pPr>
      <w:bookmarkStart w:id="198" w:name="_Toc39149015"/>
      <w:bookmarkStart w:id="199" w:name="_Toc76560710"/>
      <w:bookmarkStart w:id="200" w:name="_Toc100934091"/>
      <w:bookmarkStart w:id="201" w:name="_Toc25861066"/>
      <w:r w:rsidRPr="00F27749">
        <w:t>Funding sources</w:t>
      </w:r>
      <w:bookmarkEnd w:id="198"/>
      <w:bookmarkEnd w:id="199"/>
      <w:bookmarkEnd w:id="200"/>
    </w:p>
    <w:p w14:paraId="2DBE9F4E" w14:textId="77777777" w:rsidR="00F86E30" w:rsidRPr="00F27749" w:rsidRDefault="00F86E30" w:rsidP="00AA1B7E">
      <w:pPr>
        <w:pStyle w:val="Titre3"/>
        <w:spacing w:line="360" w:lineRule="auto"/>
      </w:pPr>
      <w:bookmarkStart w:id="202" w:name="_Toc39149016"/>
      <w:bookmarkStart w:id="203" w:name="_Toc76560711"/>
      <w:bookmarkStart w:id="204" w:name="_Toc100934092"/>
      <w:r w:rsidRPr="00F27749">
        <w:t>Financing plan</w:t>
      </w:r>
      <w:bookmarkEnd w:id="202"/>
      <w:bookmarkEnd w:id="203"/>
      <w:bookmarkEnd w:id="204"/>
    </w:p>
    <w:p w14:paraId="04F22DED" w14:textId="282A94FC" w:rsidR="00F86E30" w:rsidRDefault="00F86E30" w:rsidP="00AA1B7E">
      <w:pPr>
        <w:pStyle w:val="Titre3"/>
        <w:spacing w:line="360" w:lineRule="auto"/>
      </w:pPr>
      <w:bookmarkStart w:id="205" w:name="_Toc39149017"/>
      <w:bookmarkStart w:id="206" w:name="_Toc76560712"/>
      <w:bookmarkStart w:id="207" w:name="_Toc100934093"/>
      <w:r w:rsidRPr="00F27749">
        <w:t>Implementation schedule</w:t>
      </w:r>
      <w:bookmarkEnd w:id="201"/>
      <w:bookmarkEnd w:id="205"/>
      <w:bookmarkEnd w:id="206"/>
      <w:bookmarkEnd w:id="207"/>
    </w:p>
    <w:p w14:paraId="04A24764" w14:textId="77777777" w:rsidR="00F27749" w:rsidRPr="00F27749" w:rsidRDefault="00F27749" w:rsidP="00F27749"/>
    <w:p w14:paraId="59D882F9" w14:textId="018A0D3D" w:rsidR="00F86E30" w:rsidRPr="00F27749" w:rsidRDefault="00F86E30" w:rsidP="00F27749">
      <w:pPr>
        <w:rPr>
          <w:rFonts w:ascii="Arial" w:hAnsi="Arial"/>
          <w:bCs/>
          <w:noProof/>
        </w:rPr>
      </w:pPr>
      <w:bookmarkStart w:id="208" w:name="_Toc39149019"/>
      <w:r w:rsidRPr="00F27749">
        <w:rPr>
          <w:bCs/>
          <w:lang w:val="en-GB"/>
        </w:rPr>
        <w:t>Basic element 14. Measure description., 2017.</w:t>
      </w:r>
    </w:p>
    <w:p w14:paraId="6225708C" w14:textId="77777777" w:rsidR="00F86E30" w:rsidRPr="00547F60" w:rsidRDefault="00F86E30" w:rsidP="00EF1A46">
      <w:pPr>
        <w:jc w:val="center"/>
        <w:rPr>
          <w:lang w:val="en-GB"/>
        </w:rPr>
      </w:pPr>
      <w:bookmarkStart w:id="209" w:name="_Toc100575520"/>
      <w:bookmarkStart w:id="210" w:name="_Toc100575971"/>
      <w:bookmarkStart w:id="211" w:name="_Toc100577985"/>
      <w:r>
        <w:rPr>
          <w:noProof/>
        </w:rPr>
        <w:lastRenderedPageBreak/>
        <w:drawing>
          <wp:inline distT="0" distB="0" distL="0" distR="0" wp14:anchorId="0B708B65" wp14:editId="77A06400">
            <wp:extent cx="3119112" cy="4702628"/>
            <wp:effectExtent l="0" t="0" r="5715" b="3175"/>
            <wp:docPr id="4" name="Grafik 29" descr="C:\Users\S.Boehler\AppData\Local\Microsoft\Windows\INetCache\Content.MSO\565A4B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Boehler\AppData\Local\Microsoft\Windows\INetCache\Content.MSO\565A4BAD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34" cy="477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8"/>
      <w:bookmarkEnd w:id="209"/>
      <w:bookmarkEnd w:id="210"/>
      <w:bookmarkEnd w:id="211"/>
    </w:p>
    <w:p w14:paraId="515B842C" w14:textId="77777777" w:rsidR="00F86E30" w:rsidRDefault="00F86E30" w:rsidP="00F86E30">
      <w:pPr>
        <w:rPr>
          <w:rFonts w:ascii="Arial" w:hAnsi="Arial" w:cs="Arial"/>
          <w:bCs/>
          <w:i/>
          <w:iCs/>
          <w:color w:val="0066FF"/>
          <w:sz w:val="18"/>
          <w:szCs w:val="18"/>
          <w:lang w:val="en-GB"/>
        </w:rPr>
      </w:pPr>
    </w:p>
    <w:p w14:paraId="3EEA799B" w14:textId="77777777" w:rsidR="00F86E30" w:rsidRPr="00AD2265" w:rsidRDefault="00F86E30" w:rsidP="00F27749">
      <w:pPr>
        <w:pStyle w:val="MYCaccentuation"/>
        <w:rPr>
          <w:rFonts w:eastAsiaTheme="majorEastAsia"/>
        </w:rPr>
      </w:pPr>
      <w:r w:rsidRPr="00AD2265">
        <w:rPr>
          <w:rFonts w:eastAsiaTheme="majorEastAsia"/>
        </w:rPr>
        <w:t>Source: PMUS Lorca. Plan de Movilidad Urbana Sostenible movilidad Piura, 139, catalogue of actions, costs and financing (this figure shows 2 of 8 pages)</w:t>
      </w:r>
    </w:p>
    <w:p w14:paraId="3B7792A1" w14:textId="77777777" w:rsidR="00F86E30" w:rsidRPr="00F27749" w:rsidRDefault="00F86E30" w:rsidP="00F27749">
      <w:pPr>
        <w:rPr>
          <w:color w:val="0066FF"/>
          <w:lang w:val="en-GB"/>
        </w:rPr>
      </w:pPr>
      <w:r>
        <w:rPr>
          <w:rFonts w:ascii="Arial" w:hAnsi="Arial"/>
          <w:b/>
          <w:bCs/>
          <w:color w:val="0066CC"/>
          <w:sz w:val="20"/>
          <w:szCs w:val="20"/>
          <w:lang w:val="en-GB"/>
        </w:rPr>
        <w:br/>
      </w:r>
      <w:r w:rsidRPr="00F27749">
        <w:rPr>
          <w:lang w:val="en-GB"/>
        </w:rPr>
        <w:t>Basic element</w:t>
      </w:r>
      <w:r w:rsidRPr="00F27749">
        <w:t xml:space="preserve"> 15</w:t>
      </w:r>
      <w:r w:rsidRPr="00F27749">
        <w:rPr>
          <w:lang w:val="en-GB"/>
        </w:rPr>
        <w:t>. Presentation of costs and financing for every measure. Note: Source, Plan de movilidad Piura, 139, catalogue of actions, costs and financing (this figure shows 2 of 8 pages)</w:t>
      </w:r>
    </w:p>
    <w:p w14:paraId="7540F869" w14:textId="77777777" w:rsidR="00F86E30" w:rsidRDefault="00F86E30" w:rsidP="00F86E30">
      <w:pPr>
        <w:spacing w:before="240"/>
        <w:jc w:val="center"/>
        <w:rPr>
          <w:rFonts w:ascii="Arial" w:hAnsi="Arial" w:cs="Arial"/>
          <w:i/>
          <w:iCs/>
          <w:color w:val="0066FF"/>
          <w:sz w:val="18"/>
          <w:szCs w:val="18"/>
          <w:lang w:val="en-GB"/>
        </w:rPr>
      </w:pPr>
      <w:r w:rsidRPr="00B3008E">
        <w:rPr>
          <w:noProof/>
        </w:rPr>
        <w:lastRenderedPageBreak/>
        <w:drawing>
          <wp:inline distT="0" distB="0" distL="0" distR="0" wp14:anchorId="5F294AAF" wp14:editId="4E2310FC">
            <wp:extent cx="5558790" cy="3503867"/>
            <wp:effectExtent l="0" t="0" r="3810" b="1905"/>
            <wp:docPr id="5" name="Grafik 3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5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350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6D0C0" w14:textId="77777777" w:rsidR="00F86E30" w:rsidRDefault="00F86E30" w:rsidP="00F86E30">
      <w:pPr>
        <w:spacing w:before="240"/>
        <w:jc w:val="center"/>
        <w:rPr>
          <w:rFonts w:ascii="Arial" w:hAnsi="Arial" w:cs="Arial"/>
          <w:b/>
          <w:color w:val="0066FF"/>
          <w:sz w:val="20"/>
          <w:szCs w:val="20"/>
          <w:lang w:val="en-GB"/>
        </w:rPr>
      </w:pPr>
    </w:p>
    <w:p w14:paraId="47033249" w14:textId="77777777" w:rsidR="00F86E30" w:rsidRDefault="00F86E30" w:rsidP="00434A7F">
      <w:pPr>
        <w:pStyle w:val="Titre2"/>
        <w:spacing w:line="360" w:lineRule="auto"/>
      </w:pPr>
      <w:bookmarkStart w:id="212" w:name="_Toc39149020"/>
      <w:bookmarkStart w:id="213" w:name="_Toc76560713"/>
      <w:bookmarkStart w:id="214" w:name="_Toc100934094"/>
      <w:r w:rsidRPr="00AD2265">
        <w:t>Capacity development strategy</w:t>
      </w:r>
      <w:bookmarkEnd w:id="212"/>
      <w:bookmarkEnd w:id="213"/>
      <w:bookmarkEnd w:id="214"/>
    </w:p>
    <w:p w14:paraId="60AD00DF" w14:textId="77777777" w:rsidR="00F86E30" w:rsidRPr="00F74B69" w:rsidRDefault="00F86E30" w:rsidP="00F86E30">
      <w:pPr>
        <w:rPr>
          <w:lang w:val="en-GB"/>
        </w:rPr>
      </w:pPr>
    </w:p>
    <w:p w14:paraId="6807497F" w14:textId="77777777" w:rsidR="00F86E30" w:rsidRPr="00F27749" w:rsidRDefault="00F86E30" w:rsidP="00F27749">
      <w:pPr>
        <w:rPr>
          <w:lang w:val="en-GB"/>
        </w:rPr>
      </w:pPr>
      <w:bookmarkStart w:id="215" w:name="_Toc39149059"/>
      <w:r w:rsidRPr="00F27749">
        <w:rPr>
          <w:lang w:val="en-GB"/>
        </w:rPr>
        <w:t xml:space="preserve">Basic element </w:t>
      </w:r>
      <w:r w:rsidRPr="00F27749">
        <w:rPr>
          <w:lang w:val="en-GB"/>
        </w:rPr>
        <w:fldChar w:fldCharType="begin"/>
      </w:r>
      <w:r w:rsidRPr="00F27749">
        <w:rPr>
          <w:lang w:val="en-GB"/>
        </w:rPr>
        <w:instrText xml:space="preserve"> SEQ Mandatory_element \* ARABIC </w:instrText>
      </w:r>
      <w:r w:rsidRPr="00F27749">
        <w:rPr>
          <w:lang w:val="en-GB"/>
        </w:rPr>
        <w:fldChar w:fldCharType="separate"/>
      </w:r>
      <w:r w:rsidRPr="00F27749">
        <w:rPr>
          <w:lang w:val="en-GB"/>
        </w:rPr>
        <w:t>16</w:t>
      </w:r>
      <w:r w:rsidRPr="00F27749">
        <w:rPr>
          <w:lang w:val="en-GB"/>
        </w:rPr>
        <w:fldChar w:fldCharType="end"/>
      </w:r>
      <w:r w:rsidRPr="00F27749">
        <w:rPr>
          <w:lang w:val="en-GB"/>
        </w:rPr>
        <w:t>. Capacity Development Strategy. Note: Source: Capacity Development Strategy - MobiliseYourCity Africa Community of Practice</w:t>
      </w:r>
      <w:bookmarkEnd w:id="215"/>
    </w:p>
    <w:p w14:paraId="7A9B68D8" w14:textId="77777777" w:rsidR="00F86E30" w:rsidRPr="00A13708" w:rsidRDefault="00F86E30" w:rsidP="00F86E30">
      <w:pPr>
        <w:spacing w:after="0"/>
        <w:rPr>
          <w:rFonts w:ascii="Arial" w:hAnsi="Arial"/>
          <w:color w:val="232323" w:themeColor="text1"/>
          <w:lang w:val="en-GB"/>
        </w:rPr>
      </w:pPr>
    </w:p>
    <w:p w14:paraId="37123343" w14:textId="77777777" w:rsidR="00F86E30" w:rsidRPr="002D12BD" w:rsidRDefault="00F86E30" w:rsidP="00F27749">
      <w:pPr>
        <w:pStyle w:val="MYCaccentuation"/>
        <w:rPr>
          <w:noProof/>
        </w:rPr>
      </w:pPr>
      <w:r w:rsidRPr="002D12BD">
        <w:rPr>
          <w:noProof/>
        </w:rPr>
        <w:t>To be added as soon as published</w:t>
      </w:r>
    </w:p>
    <w:p w14:paraId="50455081" w14:textId="77777777" w:rsidR="00F86E30" w:rsidRPr="003E677F" w:rsidRDefault="00F86E30" w:rsidP="00F86E30">
      <w:pPr>
        <w:rPr>
          <w:lang w:val="en-GB"/>
        </w:rPr>
      </w:pPr>
    </w:p>
    <w:p w14:paraId="0E2E436D" w14:textId="77777777" w:rsidR="00F86E30" w:rsidRPr="00042282" w:rsidRDefault="00F86E30" w:rsidP="00434A7F">
      <w:pPr>
        <w:pStyle w:val="Titre1"/>
        <w:spacing w:line="360" w:lineRule="auto"/>
        <w:rPr>
          <w:rFonts w:ascii="Gravur-Condensed" w:hAnsi="Gravur-Condensed"/>
          <w:bCs/>
          <w:sz w:val="36"/>
          <w:szCs w:val="12"/>
          <w:lang w:val="en-GB" w:eastAsia="es-ES"/>
        </w:rPr>
      </w:pPr>
      <w:bookmarkStart w:id="216" w:name="_Toc25765014"/>
      <w:bookmarkStart w:id="217" w:name="_Toc25861067"/>
      <w:bookmarkStart w:id="218" w:name="_Toc39149021"/>
      <w:bookmarkStart w:id="219" w:name="_Toc76560714"/>
      <w:bookmarkStart w:id="220" w:name="_Toc100934095"/>
      <w:r w:rsidRPr="002D12BD">
        <w:t>Monitoring &amp; Reporting</w:t>
      </w:r>
      <w:bookmarkStart w:id="221" w:name="_Toc25861068"/>
      <w:bookmarkStart w:id="222" w:name="_Toc39149022"/>
      <w:bookmarkEnd w:id="216"/>
      <w:bookmarkEnd w:id="217"/>
      <w:bookmarkEnd w:id="218"/>
      <w:bookmarkEnd w:id="219"/>
      <w:bookmarkEnd w:id="220"/>
    </w:p>
    <w:p w14:paraId="1FDD68EB" w14:textId="433B842E" w:rsidR="00F86E30" w:rsidRPr="002D12BD" w:rsidRDefault="00F86E30" w:rsidP="00434A7F">
      <w:pPr>
        <w:pStyle w:val="Titre2"/>
        <w:spacing w:line="360" w:lineRule="auto"/>
      </w:pPr>
      <w:bookmarkStart w:id="223" w:name="_Toc76560715"/>
      <w:bookmarkStart w:id="224" w:name="_Toc100934096"/>
      <w:r w:rsidRPr="002D12BD">
        <w:t>Core indicators</w:t>
      </w:r>
      <w:bookmarkEnd w:id="221"/>
      <w:bookmarkEnd w:id="222"/>
      <w:bookmarkEnd w:id="223"/>
      <w:bookmarkEnd w:id="224"/>
    </w:p>
    <w:p w14:paraId="0C0EBB51" w14:textId="77777777" w:rsidR="00F86E30" w:rsidRPr="002D12BD" w:rsidRDefault="00F86E30" w:rsidP="00434A7F">
      <w:pPr>
        <w:pStyle w:val="Titre2"/>
        <w:spacing w:line="360" w:lineRule="auto"/>
      </w:pPr>
      <w:bookmarkStart w:id="225" w:name="_Toc25861069"/>
      <w:bookmarkStart w:id="226" w:name="_Toc39149023"/>
      <w:bookmarkStart w:id="227" w:name="_Toc76560716"/>
      <w:bookmarkStart w:id="228" w:name="_Toc100934097"/>
      <w:r w:rsidRPr="002D12BD">
        <w:t>Other indicators</w:t>
      </w:r>
      <w:bookmarkEnd w:id="225"/>
      <w:bookmarkEnd w:id="226"/>
      <w:bookmarkEnd w:id="227"/>
      <w:bookmarkEnd w:id="228"/>
    </w:p>
    <w:p w14:paraId="6EE8B18E" w14:textId="07F5C4FB" w:rsidR="00F86E30" w:rsidRPr="00434A7F" w:rsidRDefault="00F86E30" w:rsidP="00434A7F">
      <w:pPr>
        <w:pStyle w:val="Titre2"/>
        <w:spacing w:line="360" w:lineRule="auto"/>
      </w:pPr>
      <w:bookmarkStart w:id="229" w:name="_Toc25861070"/>
      <w:bookmarkStart w:id="230" w:name="_Toc39149024"/>
      <w:bookmarkStart w:id="231" w:name="_Toc76560717"/>
      <w:bookmarkStart w:id="232" w:name="_Toc100934098"/>
      <w:r w:rsidRPr="002D12BD">
        <w:t>Monitoring management</w:t>
      </w:r>
      <w:bookmarkEnd w:id="229"/>
      <w:bookmarkEnd w:id="230"/>
      <w:bookmarkEnd w:id="231"/>
      <w:bookmarkEnd w:id="232"/>
      <w:r w:rsidRPr="002D12BD">
        <w:t xml:space="preserve"> </w:t>
      </w:r>
    </w:p>
    <w:p w14:paraId="6FF077D3" w14:textId="77777777" w:rsidR="00F86E30" w:rsidRDefault="00F86E30" w:rsidP="00F86E30">
      <w:pPr>
        <w:jc w:val="center"/>
        <w:rPr>
          <w:rFonts w:ascii="Arial" w:hAnsi="Arial" w:cs="Arial"/>
          <w:b/>
          <w:bCs/>
          <w:color w:val="0066CC"/>
          <w:sz w:val="20"/>
          <w:szCs w:val="20"/>
          <w:lang w:val="en-GB"/>
        </w:rPr>
      </w:pPr>
    </w:p>
    <w:p w14:paraId="7731DD26" w14:textId="77777777" w:rsidR="00F86E30" w:rsidRPr="002D12BD" w:rsidRDefault="00F86E30" w:rsidP="009022B5">
      <w:pPr>
        <w:rPr>
          <w:lang w:val="en-GB"/>
        </w:rPr>
      </w:pPr>
      <w:bookmarkStart w:id="233" w:name="_Toc39149060"/>
      <w:r w:rsidRPr="002D12BD">
        <w:rPr>
          <w:lang w:val="en-GB"/>
        </w:rPr>
        <w:lastRenderedPageBreak/>
        <w:t xml:space="preserve">Basic element </w:t>
      </w:r>
      <w:r w:rsidRPr="002D12BD">
        <w:fldChar w:fldCharType="begin"/>
      </w:r>
      <w:r w:rsidRPr="002D12BD">
        <w:rPr>
          <w:lang w:val="en-GB"/>
        </w:rPr>
        <w:instrText xml:space="preserve"> SEQ Mandatory_element \* ARABIC </w:instrText>
      </w:r>
      <w:r w:rsidRPr="002D12BD">
        <w:fldChar w:fldCharType="separate"/>
      </w:r>
      <w:r w:rsidRPr="002D12BD">
        <w:rPr>
          <w:noProof/>
          <w:lang w:val="en-GB"/>
        </w:rPr>
        <w:t>17</w:t>
      </w:r>
      <w:r w:rsidRPr="002D12BD">
        <w:fldChar w:fldCharType="end"/>
      </w:r>
      <w:r w:rsidRPr="002D12BD">
        <w:rPr>
          <w:lang w:val="en-GB"/>
        </w:rPr>
        <w:t>. Monitoring (Template)</w:t>
      </w:r>
      <w:bookmarkEnd w:id="233"/>
    </w:p>
    <w:tbl>
      <w:tblPr>
        <w:tblStyle w:val="MYCTable"/>
        <w:tblW w:w="9776" w:type="dxa"/>
        <w:tblLayout w:type="fixed"/>
        <w:tblLook w:val="04A0" w:firstRow="1" w:lastRow="0" w:firstColumn="1" w:lastColumn="0" w:noHBand="0" w:noVBand="1"/>
      </w:tblPr>
      <w:tblGrid>
        <w:gridCol w:w="2548"/>
        <w:gridCol w:w="1700"/>
        <w:gridCol w:w="1134"/>
        <w:gridCol w:w="850"/>
        <w:gridCol w:w="1134"/>
        <w:gridCol w:w="993"/>
        <w:gridCol w:w="1417"/>
      </w:tblGrid>
      <w:tr w:rsidR="00F86E30" w:rsidRPr="00AA1B7E" w14:paraId="3D083A05" w14:textId="77777777" w:rsidTr="00AA1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73"/>
        </w:trPr>
        <w:tc>
          <w:tcPr>
            <w:tcW w:w="2548" w:type="dxa"/>
            <w:textDirection w:val="btLr"/>
            <w:hideMark/>
          </w:tcPr>
          <w:p w14:paraId="4EFDF29D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MYC SUMP Core Indicators</w:t>
            </w:r>
          </w:p>
        </w:tc>
        <w:tc>
          <w:tcPr>
            <w:tcW w:w="1700" w:type="dxa"/>
            <w:textDirection w:val="btLr"/>
            <w:hideMark/>
          </w:tcPr>
          <w:p w14:paraId="7F515BF4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 xml:space="preserve">Base line </w:t>
            </w:r>
          </w:p>
        </w:tc>
        <w:tc>
          <w:tcPr>
            <w:tcW w:w="1134" w:type="dxa"/>
            <w:textDirection w:val="btLr"/>
            <w:hideMark/>
          </w:tcPr>
          <w:p w14:paraId="6F41A78F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Target 2030 (2040/2050)</w:t>
            </w:r>
          </w:p>
        </w:tc>
        <w:tc>
          <w:tcPr>
            <w:tcW w:w="850" w:type="dxa"/>
            <w:textDirection w:val="btLr"/>
            <w:hideMark/>
          </w:tcPr>
          <w:p w14:paraId="44C605F8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Application area</w:t>
            </w:r>
          </w:p>
        </w:tc>
        <w:tc>
          <w:tcPr>
            <w:tcW w:w="1134" w:type="dxa"/>
            <w:textDirection w:val="btLr"/>
            <w:hideMark/>
          </w:tcPr>
          <w:p w14:paraId="7BDFE005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Data collection/ Monitoring method</w:t>
            </w:r>
          </w:p>
        </w:tc>
        <w:tc>
          <w:tcPr>
            <w:tcW w:w="993" w:type="dxa"/>
            <w:textDirection w:val="btLr"/>
            <w:hideMark/>
          </w:tcPr>
          <w:p w14:paraId="56A2135B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Frequency</w:t>
            </w:r>
          </w:p>
        </w:tc>
        <w:tc>
          <w:tcPr>
            <w:tcW w:w="1417" w:type="dxa"/>
            <w:textDirection w:val="btLr"/>
            <w:hideMark/>
          </w:tcPr>
          <w:p w14:paraId="22CD677F" w14:textId="77777777" w:rsidR="00F86E30" w:rsidRPr="00AA1B7E" w:rsidRDefault="00F86E30" w:rsidP="0041017E">
            <w:pPr>
              <w:spacing w:after="60"/>
              <w:ind w:left="113" w:right="113"/>
              <w:contextualSpacing/>
              <w:jc w:val="center"/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FFFFFF" w:themeColor="background1"/>
                <w:sz w:val="22"/>
                <w:lang w:val="en-GB"/>
              </w:rPr>
              <w:t>Responsibility</w:t>
            </w:r>
          </w:p>
        </w:tc>
      </w:tr>
      <w:tr w:rsidR="00F86E30" w:rsidRPr="00AA1B7E" w14:paraId="3EE614BA" w14:textId="77777777" w:rsidTr="0041017E">
        <w:trPr>
          <w:trHeight w:val="708"/>
        </w:trPr>
        <w:tc>
          <w:tcPr>
            <w:tcW w:w="2548" w:type="dxa"/>
            <w:hideMark/>
          </w:tcPr>
          <w:p w14:paraId="7FA6A535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</w:p>
          <w:p w14:paraId="371CE8D3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Access to public transport 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</w:r>
          </w:p>
        </w:tc>
        <w:tc>
          <w:tcPr>
            <w:tcW w:w="1700" w:type="dxa"/>
            <w:hideMark/>
          </w:tcPr>
          <w:p w14:paraId="6B1CC92E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4A5EE471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%</w:t>
            </w:r>
          </w:p>
        </w:tc>
        <w:tc>
          <w:tcPr>
            <w:tcW w:w="1134" w:type="dxa"/>
            <w:hideMark/>
          </w:tcPr>
          <w:p w14:paraId="356EB145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72938552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%</w:t>
            </w:r>
          </w:p>
        </w:tc>
        <w:tc>
          <w:tcPr>
            <w:tcW w:w="850" w:type="dxa"/>
          </w:tcPr>
          <w:p w14:paraId="206E9227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  <w:br/>
              <w:t>City</w:t>
            </w:r>
          </w:p>
        </w:tc>
        <w:tc>
          <w:tcPr>
            <w:tcW w:w="1134" w:type="dxa"/>
          </w:tcPr>
          <w:p w14:paraId="4CE9A348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993" w:type="dxa"/>
          </w:tcPr>
          <w:p w14:paraId="3A29D514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417" w:type="dxa"/>
          </w:tcPr>
          <w:p w14:paraId="71E02486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</w:tr>
      <w:tr w:rsidR="00F86E30" w:rsidRPr="00AA1B7E" w14:paraId="0CCBA7D6" w14:textId="77777777" w:rsidTr="0041017E">
        <w:trPr>
          <w:trHeight w:val="1693"/>
        </w:trPr>
        <w:tc>
          <w:tcPr>
            <w:tcW w:w="2548" w:type="dxa"/>
            <w:hideMark/>
          </w:tcPr>
          <w:p w14:paraId="1BB5FAB7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</w:p>
          <w:p w14:paraId="2F5FFB79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Cs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Air pollution </w:t>
            </w:r>
          </w:p>
        </w:tc>
        <w:tc>
          <w:tcPr>
            <w:tcW w:w="1700" w:type="dxa"/>
          </w:tcPr>
          <w:p w14:paraId="103F2541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hAnsiTheme="minorHAnsi" w:cs="Arial"/>
                <w:sz w:val="22"/>
              </w:rPr>
            </w:pPr>
          </w:p>
          <w:p w14:paraId="6184EF59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</w:rPr>
              <w:t>mg PM2.5</w:t>
            </w:r>
          </w:p>
        </w:tc>
        <w:tc>
          <w:tcPr>
            <w:tcW w:w="1134" w:type="dxa"/>
          </w:tcPr>
          <w:p w14:paraId="43DF2723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</w:rPr>
              <w:br/>
              <w:t>mg PM2.5</w:t>
            </w:r>
          </w:p>
        </w:tc>
        <w:tc>
          <w:tcPr>
            <w:tcW w:w="850" w:type="dxa"/>
          </w:tcPr>
          <w:p w14:paraId="62ED4294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  <w:br/>
              <w:t>City centre</w:t>
            </w:r>
          </w:p>
        </w:tc>
        <w:tc>
          <w:tcPr>
            <w:tcW w:w="1134" w:type="dxa"/>
          </w:tcPr>
          <w:p w14:paraId="432011F0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  <w:br/>
              <w:t>Air quality measuring station (PM2.5 and NOX)</w:t>
            </w:r>
          </w:p>
        </w:tc>
        <w:tc>
          <w:tcPr>
            <w:tcW w:w="993" w:type="dxa"/>
          </w:tcPr>
          <w:p w14:paraId="405D0CCA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  <w:br/>
              <w:t>Data collected on daily basis, monthly report</w:t>
            </w:r>
          </w:p>
        </w:tc>
        <w:tc>
          <w:tcPr>
            <w:tcW w:w="1417" w:type="dxa"/>
          </w:tcPr>
          <w:p w14:paraId="4CC06ABD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color w:val="BFBFBF" w:themeColor="background1" w:themeShade="BF"/>
                <w:sz w:val="22"/>
                <w:lang w:val="en-GB"/>
              </w:rPr>
              <w:br/>
              <w:t>Environmental department</w:t>
            </w:r>
          </w:p>
        </w:tc>
      </w:tr>
      <w:tr w:rsidR="00F86E30" w:rsidRPr="00AA1B7E" w14:paraId="47EF069D" w14:textId="77777777" w:rsidTr="0041017E">
        <w:trPr>
          <w:trHeight w:val="633"/>
        </w:trPr>
        <w:tc>
          <w:tcPr>
            <w:tcW w:w="2548" w:type="dxa"/>
            <w:hideMark/>
          </w:tcPr>
          <w:p w14:paraId="7BF261AE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</w:p>
          <w:p w14:paraId="1C9A3F1B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Road Safety (number of traffic fatalities)</w:t>
            </w:r>
          </w:p>
        </w:tc>
        <w:tc>
          <w:tcPr>
            <w:tcW w:w="1700" w:type="dxa"/>
            <w:hideMark/>
          </w:tcPr>
          <w:p w14:paraId="6473C20D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47E8655B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 Pers.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  <w:t>(in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  <w:t xml:space="preserve"> thousands)</w:t>
            </w:r>
          </w:p>
        </w:tc>
        <w:tc>
          <w:tcPr>
            <w:tcW w:w="1134" w:type="dxa"/>
            <w:hideMark/>
          </w:tcPr>
          <w:p w14:paraId="39853ED5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47C84500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Pers.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  <w:t>(in thousands)</w:t>
            </w:r>
          </w:p>
        </w:tc>
        <w:tc>
          <w:tcPr>
            <w:tcW w:w="850" w:type="dxa"/>
          </w:tcPr>
          <w:p w14:paraId="690BDFBF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134" w:type="dxa"/>
          </w:tcPr>
          <w:p w14:paraId="07939EEC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993" w:type="dxa"/>
          </w:tcPr>
          <w:p w14:paraId="454472DD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417" w:type="dxa"/>
          </w:tcPr>
          <w:p w14:paraId="6DF76BCA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</w:tr>
      <w:tr w:rsidR="00F86E30" w:rsidRPr="00AA1B7E" w14:paraId="3F77D44D" w14:textId="77777777" w:rsidTr="0041017E">
        <w:trPr>
          <w:trHeight w:val="57"/>
        </w:trPr>
        <w:tc>
          <w:tcPr>
            <w:tcW w:w="2548" w:type="dxa"/>
            <w:hideMark/>
          </w:tcPr>
          <w:p w14:paraId="37DD93F8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</w:p>
          <w:p w14:paraId="4A827041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Modal split (in pkm -not trip)</w:t>
            </w:r>
          </w:p>
        </w:tc>
        <w:tc>
          <w:tcPr>
            <w:tcW w:w="1700" w:type="dxa"/>
            <w:hideMark/>
          </w:tcPr>
          <w:p w14:paraId="09193B51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280553C4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%</w:t>
            </w:r>
          </w:p>
        </w:tc>
        <w:tc>
          <w:tcPr>
            <w:tcW w:w="1134" w:type="dxa"/>
            <w:hideMark/>
          </w:tcPr>
          <w:p w14:paraId="6F6B48A9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01CF8006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%</w:t>
            </w:r>
          </w:p>
        </w:tc>
        <w:tc>
          <w:tcPr>
            <w:tcW w:w="850" w:type="dxa"/>
          </w:tcPr>
          <w:p w14:paraId="106F06C7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134" w:type="dxa"/>
          </w:tcPr>
          <w:p w14:paraId="0E63B44D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993" w:type="dxa"/>
          </w:tcPr>
          <w:p w14:paraId="22089457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417" w:type="dxa"/>
          </w:tcPr>
          <w:p w14:paraId="3E2F8115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</w:tr>
      <w:tr w:rsidR="00F86E30" w:rsidRPr="00AA1B7E" w14:paraId="247C391D" w14:textId="77777777" w:rsidTr="0041017E">
        <w:trPr>
          <w:trHeight w:val="57"/>
        </w:trPr>
        <w:tc>
          <w:tcPr>
            <w:tcW w:w="2548" w:type="dxa"/>
            <w:hideMark/>
          </w:tcPr>
          <w:p w14:paraId="7318675C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</w:p>
          <w:p w14:paraId="0A422904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b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GHG emissions from transport</w:t>
            </w:r>
          </w:p>
        </w:tc>
        <w:tc>
          <w:tcPr>
            <w:tcW w:w="1700" w:type="dxa"/>
            <w:hideMark/>
          </w:tcPr>
          <w:p w14:paraId="272C23D8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6367E172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 MtCO</w:t>
            </w:r>
            <w:r w:rsidRPr="00AA1B7E">
              <w:rPr>
                <w:rFonts w:asciiTheme="minorHAnsi" w:eastAsia="Times New Roman" w:hAnsiTheme="minorHAnsi" w:cs="Arial"/>
                <w:sz w:val="22"/>
                <w:vertAlign w:val="subscript"/>
                <w:lang w:val="en-GB"/>
              </w:rPr>
              <w:t>2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e 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  <w:t>per year</w:t>
            </w:r>
          </w:p>
        </w:tc>
        <w:tc>
          <w:tcPr>
            <w:tcW w:w="1134" w:type="dxa"/>
            <w:hideMark/>
          </w:tcPr>
          <w:p w14:paraId="2340B34C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  <w:p w14:paraId="042B3F22" w14:textId="77777777" w:rsidR="00F86E30" w:rsidRPr="00AA1B7E" w:rsidRDefault="00F86E30" w:rsidP="0041017E">
            <w:pPr>
              <w:spacing w:after="60"/>
              <w:contextualSpacing/>
              <w:jc w:val="right"/>
              <w:rPr>
                <w:rFonts w:asciiTheme="minorHAnsi" w:eastAsia="Times New Roman" w:hAnsiTheme="minorHAnsi" w:cs="Arial"/>
                <w:sz w:val="22"/>
                <w:lang w:val="en-GB"/>
              </w:rPr>
            </w:pP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>MtCO</w:t>
            </w:r>
            <w:r w:rsidRPr="00AA1B7E">
              <w:rPr>
                <w:rFonts w:asciiTheme="minorHAnsi" w:eastAsia="Times New Roman" w:hAnsiTheme="minorHAnsi" w:cs="Arial"/>
                <w:sz w:val="22"/>
                <w:vertAlign w:val="subscript"/>
                <w:lang w:val="en-GB"/>
              </w:rPr>
              <w:t>2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t xml:space="preserve">e </w:t>
            </w:r>
            <w:r w:rsidRPr="00AA1B7E">
              <w:rPr>
                <w:rFonts w:asciiTheme="minorHAnsi" w:eastAsia="Times New Roman" w:hAnsiTheme="minorHAnsi" w:cs="Arial"/>
                <w:sz w:val="22"/>
                <w:lang w:val="en-GB"/>
              </w:rPr>
              <w:br/>
              <w:t>per year</w:t>
            </w:r>
          </w:p>
        </w:tc>
        <w:tc>
          <w:tcPr>
            <w:tcW w:w="850" w:type="dxa"/>
          </w:tcPr>
          <w:p w14:paraId="0A21AAA3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134" w:type="dxa"/>
          </w:tcPr>
          <w:p w14:paraId="489BD3EE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993" w:type="dxa"/>
          </w:tcPr>
          <w:p w14:paraId="1D1E2B74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  <w:tc>
          <w:tcPr>
            <w:tcW w:w="1417" w:type="dxa"/>
          </w:tcPr>
          <w:p w14:paraId="2975BA63" w14:textId="77777777" w:rsidR="00F86E30" w:rsidRPr="00AA1B7E" w:rsidRDefault="00F86E30" w:rsidP="0041017E">
            <w:pPr>
              <w:spacing w:after="60"/>
              <w:contextualSpacing/>
              <w:rPr>
                <w:rFonts w:asciiTheme="minorHAnsi" w:eastAsia="Times New Roman" w:hAnsiTheme="minorHAnsi" w:cs="Arial"/>
                <w:sz w:val="22"/>
                <w:lang w:val="en-GB"/>
              </w:rPr>
            </w:pPr>
          </w:p>
        </w:tc>
      </w:tr>
      <w:tr w:rsidR="00F86E30" w:rsidRPr="00AA1B7E" w14:paraId="06391D1B" w14:textId="77777777" w:rsidTr="0041017E">
        <w:trPr>
          <w:trHeight w:val="57"/>
        </w:trPr>
        <w:tc>
          <w:tcPr>
            <w:tcW w:w="9776" w:type="dxa"/>
            <w:gridSpan w:val="7"/>
            <w:hideMark/>
          </w:tcPr>
          <w:p w14:paraId="4CA7DC82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bCs/>
                <w:sz w:val="22"/>
                <w:szCs w:val="22"/>
                <w:lang w:val="en-GB"/>
              </w:rPr>
            </w:pPr>
          </w:p>
          <w:p w14:paraId="5EC3524C" w14:textId="77777777" w:rsidR="00F86E30" w:rsidRPr="00AA1B7E" w:rsidRDefault="00F86E30" w:rsidP="0041017E">
            <w:pPr>
              <w:pStyle w:val="MYCFactsheet"/>
              <w:jc w:val="center"/>
              <w:rPr>
                <w:rFonts w:asciiTheme="minorHAnsi" w:hAnsiTheme="minorHAnsi" w:cs="Arial"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t>Additional Indicators</w:t>
            </w:r>
          </w:p>
        </w:tc>
      </w:tr>
      <w:tr w:rsidR="00F86E30" w:rsidRPr="00AA1B7E" w14:paraId="5AE0FA04" w14:textId="77777777" w:rsidTr="0041017E">
        <w:trPr>
          <w:trHeight w:val="57"/>
        </w:trPr>
        <w:tc>
          <w:tcPr>
            <w:tcW w:w="2548" w:type="dxa"/>
            <w:hideMark/>
          </w:tcPr>
          <w:p w14:paraId="581E5313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bCs/>
                <w:sz w:val="22"/>
                <w:szCs w:val="22"/>
                <w:lang w:val="en-GB"/>
              </w:rPr>
            </w:pPr>
          </w:p>
          <w:p w14:paraId="1E65D792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t>Commercial speed</w:t>
            </w: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br/>
            </w:r>
          </w:p>
        </w:tc>
        <w:tc>
          <w:tcPr>
            <w:tcW w:w="1700" w:type="dxa"/>
            <w:hideMark/>
          </w:tcPr>
          <w:p w14:paraId="440BC372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  <w:p w14:paraId="1255CA3A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t xml:space="preserve"> km/h</w:t>
            </w:r>
          </w:p>
        </w:tc>
        <w:tc>
          <w:tcPr>
            <w:tcW w:w="1134" w:type="dxa"/>
            <w:hideMark/>
          </w:tcPr>
          <w:p w14:paraId="003BD66F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  <w:p w14:paraId="129E1F1E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t xml:space="preserve"> km/h</w:t>
            </w:r>
          </w:p>
        </w:tc>
        <w:tc>
          <w:tcPr>
            <w:tcW w:w="850" w:type="dxa"/>
          </w:tcPr>
          <w:p w14:paraId="571C7D9E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7B0BF5AF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993" w:type="dxa"/>
          </w:tcPr>
          <w:p w14:paraId="14DD4472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</w:tcPr>
          <w:p w14:paraId="07978549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</w:tr>
      <w:tr w:rsidR="00F86E30" w:rsidRPr="00AA1B7E" w14:paraId="52332540" w14:textId="77777777" w:rsidTr="0041017E">
        <w:trPr>
          <w:trHeight w:val="57"/>
        </w:trPr>
        <w:tc>
          <w:tcPr>
            <w:tcW w:w="2548" w:type="dxa"/>
            <w:hideMark/>
          </w:tcPr>
          <w:p w14:paraId="03E443A6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bCs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br/>
              <w:t xml:space="preserve">Mobilised public and private funding </w:t>
            </w:r>
          </w:p>
        </w:tc>
        <w:tc>
          <w:tcPr>
            <w:tcW w:w="1700" w:type="dxa"/>
          </w:tcPr>
          <w:p w14:paraId="6703E2C3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1B1F3A2B" w14:textId="77777777" w:rsidR="00F86E30" w:rsidRPr="00AA1B7E" w:rsidRDefault="00F86E30" w:rsidP="0041017E">
            <w:pPr>
              <w:pStyle w:val="MYCFactsheet"/>
              <w:jc w:val="righ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850" w:type="dxa"/>
          </w:tcPr>
          <w:p w14:paraId="1807499B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6A9F8BCF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993" w:type="dxa"/>
          </w:tcPr>
          <w:p w14:paraId="05C36F80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</w:tcPr>
          <w:p w14:paraId="3599392C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</w:tr>
      <w:tr w:rsidR="00F86E30" w:rsidRPr="00AA1B7E" w14:paraId="55B45D71" w14:textId="77777777" w:rsidTr="0041017E">
        <w:trPr>
          <w:trHeight w:val="57"/>
        </w:trPr>
        <w:tc>
          <w:tcPr>
            <w:tcW w:w="2548" w:type="dxa"/>
            <w:hideMark/>
          </w:tcPr>
          <w:p w14:paraId="0F28E10B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sz w:val="22"/>
                <w:szCs w:val="22"/>
                <w:lang w:val="en-GB"/>
              </w:rPr>
              <w:br/>
              <w:t>Others (city specific)</w:t>
            </w:r>
          </w:p>
        </w:tc>
        <w:tc>
          <w:tcPr>
            <w:tcW w:w="1700" w:type="dxa"/>
          </w:tcPr>
          <w:p w14:paraId="2E4E1FD7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06284178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850" w:type="dxa"/>
          </w:tcPr>
          <w:p w14:paraId="51643B36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0D405D50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993" w:type="dxa"/>
          </w:tcPr>
          <w:p w14:paraId="79487F9B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</w:tcPr>
          <w:p w14:paraId="6D544A54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</w:tr>
      <w:tr w:rsidR="00F86E30" w:rsidRPr="00AA1B7E" w14:paraId="6F9D488B" w14:textId="77777777" w:rsidTr="0041017E">
        <w:trPr>
          <w:trHeight w:val="57"/>
        </w:trPr>
        <w:tc>
          <w:tcPr>
            <w:tcW w:w="2548" w:type="dxa"/>
            <w:hideMark/>
          </w:tcPr>
          <w:p w14:paraId="0371ABAB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AA1B7E">
              <w:rPr>
                <w:rFonts w:asciiTheme="minorHAnsi" w:hAnsiTheme="minorHAnsi" w:cs="Arial"/>
                <w:color w:val="BFBFBF" w:themeColor="background1" w:themeShade="BF"/>
                <w:sz w:val="22"/>
                <w:szCs w:val="22"/>
                <w:lang w:val="en-GB"/>
              </w:rPr>
              <w:br/>
              <w:t>… add as needed</w:t>
            </w:r>
          </w:p>
        </w:tc>
        <w:tc>
          <w:tcPr>
            <w:tcW w:w="1700" w:type="dxa"/>
          </w:tcPr>
          <w:p w14:paraId="3AD37D03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5E6FB747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850" w:type="dxa"/>
          </w:tcPr>
          <w:p w14:paraId="7ED6FACD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</w:tcPr>
          <w:p w14:paraId="18608CC7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993" w:type="dxa"/>
          </w:tcPr>
          <w:p w14:paraId="4B055CF9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  <w:tc>
          <w:tcPr>
            <w:tcW w:w="1417" w:type="dxa"/>
          </w:tcPr>
          <w:p w14:paraId="27CC9C84" w14:textId="77777777" w:rsidR="00F86E30" w:rsidRPr="00AA1B7E" w:rsidRDefault="00F86E30" w:rsidP="0041017E">
            <w:pPr>
              <w:pStyle w:val="MYCFactsheet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</w:p>
        </w:tc>
      </w:tr>
    </w:tbl>
    <w:p w14:paraId="7FF4FF78" w14:textId="77777777" w:rsidR="00F86E30" w:rsidRDefault="00F86E30" w:rsidP="00F86E30">
      <w:pPr>
        <w:rPr>
          <w:lang w:val="en-GB"/>
        </w:rPr>
      </w:pPr>
    </w:p>
    <w:p w14:paraId="74F98BE9" w14:textId="77777777" w:rsidR="00F86E30" w:rsidRDefault="00F86E30" w:rsidP="00F86E30">
      <w:pPr>
        <w:rPr>
          <w:lang w:val="en-GB"/>
        </w:rPr>
      </w:pPr>
      <w:r>
        <w:rPr>
          <w:lang w:val="en-GB"/>
        </w:rPr>
        <w:br w:type="page"/>
      </w:r>
    </w:p>
    <w:p w14:paraId="24796A73" w14:textId="77777777" w:rsidR="00F86E30" w:rsidRPr="002D12BD" w:rsidRDefault="00F86E30" w:rsidP="00434A7F">
      <w:pPr>
        <w:pStyle w:val="Titre1"/>
        <w:spacing w:line="360" w:lineRule="auto"/>
      </w:pPr>
      <w:bookmarkStart w:id="234" w:name="_Toc25765015"/>
      <w:bookmarkStart w:id="235" w:name="_Toc25861071"/>
      <w:bookmarkStart w:id="236" w:name="_Toc39149025"/>
      <w:bookmarkStart w:id="237" w:name="_Toc76560718"/>
      <w:bookmarkStart w:id="238" w:name="_Toc100934099"/>
      <w:r w:rsidRPr="002D12BD">
        <w:lastRenderedPageBreak/>
        <w:t>Appendix</w:t>
      </w:r>
      <w:bookmarkEnd w:id="234"/>
      <w:bookmarkEnd w:id="235"/>
      <w:bookmarkEnd w:id="236"/>
      <w:bookmarkEnd w:id="237"/>
      <w:bookmarkEnd w:id="238"/>
    </w:p>
    <w:p w14:paraId="60F57A8B" w14:textId="77777777" w:rsidR="00F86E30" w:rsidRPr="002D12BD" w:rsidRDefault="00F86E30" w:rsidP="00434A7F">
      <w:pPr>
        <w:pStyle w:val="Titre2"/>
        <w:spacing w:line="360" w:lineRule="auto"/>
      </w:pPr>
      <w:bookmarkStart w:id="239" w:name="_Toc25861072"/>
      <w:bookmarkStart w:id="240" w:name="_Toc39149026"/>
      <w:bookmarkStart w:id="241" w:name="_Toc76560719"/>
      <w:bookmarkStart w:id="242" w:name="_Toc100934100"/>
      <w:r w:rsidRPr="002D12BD">
        <w:t>List of contributors to the SUMP development</w:t>
      </w:r>
      <w:bookmarkEnd w:id="239"/>
      <w:bookmarkEnd w:id="240"/>
      <w:bookmarkEnd w:id="241"/>
      <w:bookmarkEnd w:id="242"/>
    </w:p>
    <w:p w14:paraId="446B0C40" w14:textId="77777777" w:rsidR="00F86E30" w:rsidRPr="002D12BD" w:rsidRDefault="00F86E30" w:rsidP="00434A7F">
      <w:pPr>
        <w:pStyle w:val="Titre2"/>
        <w:spacing w:line="360" w:lineRule="auto"/>
      </w:pPr>
      <w:bookmarkStart w:id="243" w:name="_Toc25861073"/>
      <w:bookmarkStart w:id="244" w:name="_Toc39149027"/>
      <w:bookmarkStart w:id="245" w:name="_Toc76560720"/>
      <w:bookmarkStart w:id="246" w:name="_Toc100934101"/>
      <w:r w:rsidRPr="002D12BD">
        <w:t>Timetable of SUMP development</w:t>
      </w:r>
      <w:bookmarkEnd w:id="243"/>
      <w:bookmarkEnd w:id="244"/>
      <w:bookmarkEnd w:id="245"/>
      <w:bookmarkEnd w:id="246"/>
    </w:p>
    <w:p w14:paraId="59C1C05A" w14:textId="77777777" w:rsidR="00F86E30" w:rsidRPr="002D12BD" w:rsidRDefault="00F86E30" w:rsidP="00434A7F">
      <w:pPr>
        <w:pStyle w:val="Titre2"/>
        <w:spacing w:line="360" w:lineRule="auto"/>
      </w:pPr>
      <w:bookmarkStart w:id="247" w:name="_Toc25861074"/>
      <w:bookmarkStart w:id="248" w:name="_Toc39149028"/>
      <w:bookmarkStart w:id="249" w:name="_Toc76560721"/>
      <w:bookmarkStart w:id="250" w:name="_Toc100934102"/>
      <w:r w:rsidRPr="002D12BD">
        <w:t>Data collection methods</w:t>
      </w:r>
      <w:bookmarkEnd w:id="247"/>
      <w:bookmarkEnd w:id="248"/>
      <w:bookmarkEnd w:id="249"/>
      <w:bookmarkEnd w:id="250"/>
    </w:p>
    <w:p w14:paraId="78FD1302" w14:textId="77777777" w:rsidR="00F86E30" w:rsidRPr="002D12BD" w:rsidRDefault="00F86E30" w:rsidP="00434A7F">
      <w:pPr>
        <w:pStyle w:val="Titre2"/>
        <w:spacing w:line="360" w:lineRule="auto"/>
      </w:pPr>
      <w:bookmarkStart w:id="251" w:name="_Toc25861075"/>
      <w:bookmarkStart w:id="252" w:name="_Toc39149029"/>
      <w:bookmarkStart w:id="253" w:name="_Toc76560722"/>
      <w:bookmarkStart w:id="254" w:name="_Toc100934103"/>
      <w:r w:rsidRPr="002D12BD">
        <w:t>Participation summary</w:t>
      </w:r>
      <w:bookmarkEnd w:id="251"/>
      <w:bookmarkEnd w:id="252"/>
      <w:bookmarkEnd w:id="253"/>
      <w:bookmarkEnd w:id="254"/>
    </w:p>
    <w:p w14:paraId="1FCF3D86" w14:textId="77777777" w:rsidR="00F86E30" w:rsidRPr="002D12BD" w:rsidRDefault="00F86E30" w:rsidP="00434A7F">
      <w:pPr>
        <w:pStyle w:val="Titre2"/>
        <w:spacing w:line="360" w:lineRule="auto"/>
      </w:pPr>
      <w:bookmarkStart w:id="255" w:name="_Toc25861076"/>
      <w:bookmarkStart w:id="256" w:name="_Toc39149030"/>
      <w:bookmarkStart w:id="257" w:name="_Toc76560723"/>
      <w:bookmarkStart w:id="258" w:name="_Toc100934104"/>
      <w:r w:rsidRPr="002D12BD">
        <w:t>Description of scenarios</w:t>
      </w:r>
      <w:bookmarkEnd w:id="255"/>
      <w:bookmarkEnd w:id="256"/>
      <w:bookmarkEnd w:id="257"/>
      <w:bookmarkEnd w:id="258"/>
    </w:p>
    <w:p w14:paraId="6C77F2A7" w14:textId="77777777" w:rsidR="00F86E30" w:rsidRPr="002D12BD" w:rsidRDefault="00F86E30" w:rsidP="00434A7F">
      <w:pPr>
        <w:pStyle w:val="Titre2"/>
        <w:spacing w:line="360" w:lineRule="auto"/>
      </w:pPr>
      <w:bookmarkStart w:id="259" w:name="_Toc25861077"/>
      <w:bookmarkStart w:id="260" w:name="_Toc39149031"/>
      <w:bookmarkStart w:id="261" w:name="_Toc76560724"/>
      <w:bookmarkStart w:id="262" w:name="_Toc100934105"/>
      <w:r w:rsidRPr="002D12BD">
        <w:t>Long list of potential measures</w:t>
      </w:r>
      <w:bookmarkEnd w:id="259"/>
      <w:bookmarkEnd w:id="260"/>
      <w:bookmarkEnd w:id="261"/>
      <w:bookmarkEnd w:id="262"/>
    </w:p>
    <w:p w14:paraId="50A4DA9E" w14:textId="77777777" w:rsidR="00F86E30" w:rsidRPr="002D12BD" w:rsidRDefault="00F86E30" w:rsidP="00434A7F">
      <w:pPr>
        <w:pStyle w:val="Titre2"/>
        <w:spacing w:line="360" w:lineRule="auto"/>
      </w:pPr>
      <w:bookmarkStart w:id="263" w:name="_Toc25861078"/>
      <w:bookmarkStart w:id="264" w:name="_Toc39149032"/>
      <w:bookmarkStart w:id="265" w:name="_Toc76560725"/>
      <w:bookmarkStart w:id="266" w:name="_Toc100934106"/>
      <w:r w:rsidRPr="002D12BD">
        <w:t>Traffic model report</w:t>
      </w:r>
      <w:bookmarkEnd w:id="263"/>
      <w:bookmarkEnd w:id="264"/>
      <w:bookmarkEnd w:id="265"/>
      <w:bookmarkEnd w:id="266"/>
    </w:p>
    <w:p w14:paraId="5F63B33E" w14:textId="77777777" w:rsidR="00F86E30" w:rsidRPr="002D12BD" w:rsidRDefault="00F86E30" w:rsidP="00434A7F">
      <w:pPr>
        <w:pStyle w:val="Titre2"/>
        <w:spacing w:line="360" w:lineRule="auto"/>
      </w:pPr>
      <w:bookmarkStart w:id="267" w:name="_Toc25861079"/>
      <w:bookmarkStart w:id="268" w:name="_Toc39149033"/>
      <w:bookmarkStart w:id="269" w:name="_Toc76560726"/>
      <w:bookmarkStart w:id="270" w:name="_Toc100934107"/>
      <w:r w:rsidRPr="002D12BD">
        <w:t>Data reporting timetable</w:t>
      </w:r>
      <w:bookmarkEnd w:id="267"/>
      <w:bookmarkEnd w:id="268"/>
      <w:bookmarkEnd w:id="269"/>
      <w:bookmarkEnd w:id="270"/>
    </w:p>
    <w:p w14:paraId="0EE0352E" w14:textId="77777777" w:rsidR="00F86E30" w:rsidRPr="002D12BD" w:rsidRDefault="00F86E30" w:rsidP="00434A7F">
      <w:pPr>
        <w:pStyle w:val="Titre2"/>
        <w:spacing w:line="360" w:lineRule="auto"/>
      </w:pPr>
      <w:bookmarkStart w:id="271" w:name="_Toc25861080"/>
      <w:bookmarkStart w:id="272" w:name="_Toc39149034"/>
      <w:bookmarkStart w:id="273" w:name="_Toc76560727"/>
      <w:bookmarkStart w:id="274" w:name="_Toc100934108"/>
      <w:r w:rsidRPr="002D12BD">
        <w:t>References</w:t>
      </w:r>
      <w:bookmarkEnd w:id="271"/>
      <w:bookmarkEnd w:id="272"/>
      <w:bookmarkEnd w:id="273"/>
      <w:bookmarkEnd w:id="274"/>
      <w:r w:rsidRPr="002D12BD">
        <w:t xml:space="preserve">  </w:t>
      </w:r>
    </w:p>
    <w:p w14:paraId="4A64EF84" w14:textId="77777777" w:rsidR="00F86E30" w:rsidRPr="002D12BD" w:rsidRDefault="00F86E30" w:rsidP="00434A7F">
      <w:pPr>
        <w:pStyle w:val="Titre2"/>
        <w:spacing w:line="360" w:lineRule="auto"/>
      </w:pPr>
      <w:bookmarkStart w:id="275" w:name="_Toc25861081"/>
      <w:bookmarkStart w:id="276" w:name="_Toc39149035"/>
      <w:bookmarkStart w:id="277" w:name="_Toc76560728"/>
      <w:r>
        <w:t xml:space="preserve"> </w:t>
      </w:r>
      <w:bookmarkStart w:id="278" w:name="_Toc100934109"/>
      <w:r w:rsidRPr="002D12BD">
        <w:t>Index of Boxes</w:t>
      </w:r>
      <w:bookmarkEnd w:id="275"/>
      <w:bookmarkEnd w:id="276"/>
      <w:bookmarkEnd w:id="277"/>
      <w:bookmarkEnd w:id="278"/>
    </w:p>
    <w:p w14:paraId="1D457193" w14:textId="77777777" w:rsidR="00F86E30" w:rsidRPr="002D12BD" w:rsidRDefault="00F86E30" w:rsidP="00434A7F">
      <w:pPr>
        <w:pStyle w:val="Titre2"/>
        <w:spacing w:line="360" w:lineRule="auto"/>
      </w:pPr>
      <w:bookmarkStart w:id="279" w:name="_Toc25861082"/>
      <w:bookmarkStart w:id="280" w:name="_Toc39149036"/>
      <w:bookmarkStart w:id="281" w:name="_Toc76560729"/>
      <w:r>
        <w:t xml:space="preserve"> </w:t>
      </w:r>
      <w:bookmarkStart w:id="282" w:name="_Toc100934110"/>
      <w:r w:rsidRPr="002D12BD">
        <w:t>Index of Diagrams</w:t>
      </w:r>
      <w:bookmarkEnd w:id="279"/>
      <w:bookmarkEnd w:id="280"/>
      <w:bookmarkEnd w:id="281"/>
      <w:bookmarkEnd w:id="282"/>
    </w:p>
    <w:p w14:paraId="0C22C6FC" w14:textId="77777777" w:rsidR="00F86E30" w:rsidRPr="002D12BD" w:rsidRDefault="00F86E30" w:rsidP="00434A7F">
      <w:pPr>
        <w:pStyle w:val="Titre2"/>
        <w:spacing w:line="360" w:lineRule="auto"/>
      </w:pPr>
      <w:bookmarkStart w:id="283" w:name="_Toc25861083"/>
      <w:bookmarkStart w:id="284" w:name="_Toc39149037"/>
      <w:bookmarkStart w:id="285" w:name="_Toc76560730"/>
      <w:r>
        <w:t xml:space="preserve"> </w:t>
      </w:r>
      <w:bookmarkStart w:id="286" w:name="_Toc100934111"/>
      <w:r w:rsidRPr="002D12BD">
        <w:t>Index of Images</w:t>
      </w:r>
      <w:bookmarkEnd w:id="283"/>
      <w:bookmarkEnd w:id="284"/>
      <w:bookmarkEnd w:id="285"/>
      <w:bookmarkEnd w:id="286"/>
    </w:p>
    <w:p w14:paraId="2D3855F7" w14:textId="77777777" w:rsidR="00F86E30" w:rsidRPr="002D12BD" w:rsidRDefault="00F86E30" w:rsidP="00434A7F">
      <w:pPr>
        <w:pStyle w:val="Titre2"/>
        <w:spacing w:line="360" w:lineRule="auto"/>
      </w:pPr>
      <w:bookmarkStart w:id="287" w:name="_Toc25861084"/>
      <w:bookmarkStart w:id="288" w:name="_Toc39149038"/>
      <w:bookmarkStart w:id="289" w:name="_Toc76560731"/>
      <w:r>
        <w:t xml:space="preserve"> </w:t>
      </w:r>
      <w:bookmarkStart w:id="290" w:name="_Toc100934112"/>
      <w:r w:rsidRPr="002D12BD">
        <w:t>Index of Tables</w:t>
      </w:r>
      <w:bookmarkEnd w:id="287"/>
      <w:bookmarkEnd w:id="288"/>
      <w:bookmarkEnd w:id="289"/>
      <w:bookmarkEnd w:id="290"/>
    </w:p>
    <w:p w14:paraId="6546A2D8" w14:textId="77777777" w:rsidR="00F86E30" w:rsidRPr="002D12BD" w:rsidRDefault="00F86E30" w:rsidP="00434A7F">
      <w:pPr>
        <w:pStyle w:val="Titre2"/>
        <w:spacing w:line="360" w:lineRule="auto"/>
      </w:pPr>
      <w:bookmarkStart w:id="291" w:name="_Toc25861085"/>
      <w:bookmarkStart w:id="292" w:name="_Toc39149039"/>
      <w:bookmarkStart w:id="293" w:name="_Toc76560732"/>
      <w:r>
        <w:t xml:space="preserve"> </w:t>
      </w:r>
      <w:bookmarkStart w:id="294" w:name="_Toc100934113"/>
      <w:r w:rsidRPr="002D12BD">
        <w:t>Glossary</w:t>
      </w:r>
      <w:bookmarkEnd w:id="291"/>
      <w:bookmarkEnd w:id="292"/>
      <w:bookmarkEnd w:id="293"/>
      <w:bookmarkEnd w:id="294"/>
    </w:p>
    <w:p w14:paraId="48CD7DA3" w14:textId="129842DF" w:rsidR="00AE7C3C" w:rsidRPr="00AE7C3C" w:rsidRDefault="00F86E30" w:rsidP="00431E83">
      <w:pPr>
        <w:pStyle w:val="Titre2"/>
        <w:spacing w:line="360" w:lineRule="auto"/>
      </w:pPr>
      <w:bookmarkStart w:id="295" w:name="_Toc25861086"/>
      <w:bookmarkStart w:id="296" w:name="_Toc39149040"/>
      <w:bookmarkStart w:id="297" w:name="_Toc76560733"/>
      <w:r>
        <w:t xml:space="preserve"> </w:t>
      </w:r>
      <w:bookmarkStart w:id="298" w:name="_Toc100934114"/>
      <w:r w:rsidRPr="002D12BD">
        <w:t>Area plans and future development charts</w:t>
      </w:r>
      <w:bookmarkEnd w:id="295"/>
      <w:bookmarkEnd w:id="296"/>
      <w:bookmarkEnd w:id="297"/>
      <w:bookmarkEnd w:id="298"/>
    </w:p>
    <w:sectPr w:rsidR="00AE7C3C" w:rsidRPr="00AE7C3C" w:rsidSect="0026737F">
      <w:headerReference w:type="default" r:id="rId48"/>
      <w:footerReference w:type="default" r:id="rId49"/>
      <w:headerReference w:type="first" r:id="rId50"/>
      <w:footerReference w:type="first" r:id="rId51"/>
      <w:pgSz w:w="11906" w:h="16838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CD4D4" w14:textId="77777777" w:rsidR="000475E6" w:rsidRDefault="000475E6" w:rsidP="00642605">
      <w:r>
        <w:separator/>
      </w:r>
    </w:p>
  </w:endnote>
  <w:endnote w:type="continuationSeparator" w:id="0">
    <w:p w14:paraId="4A4EF25E" w14:textId="77777777" w:rsidR="000475E6" w:rsidRDefault="000475E6" w:rsidP="00642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ravur-Condensed">
    <w:altName w:val="Calibri"/>
    <w:panose1 w:val="02000506020000020004"/>
    <w:charset w:val="00"/>
    <w:family w:val="auto"/>
    <w:pitch w:val="variable"/>
    <w:sig w:usb0="800000AF" w:usb1="50002048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vur-CondensedBold">
    <w:altName w:val="Calibri"/>
    <w:panose1 w:val="02000506020000020004"/>
    <w:charset w:val="00"/>
    <w:family w:val="auto"/>
    <w:pitch w:val="variable"/>
    <w:sig w:usb0="800000AF" w:usb1="50002048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Playfair Display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C0385" w14:textId="6EFD0B96" w:rsidR="00C6550B" w:rsidRDefault="00C6550B" w:rsidP="00642605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9C136A7" wp14:editId="3AACB63B">
          <wp:simplePos x="688769" y="8478982"/>
          <wp:positionH relativeFrom="margin">
            <wp:align>left</wp:align>
          </wp:positionH>
          <wp:positionV relativeFrom="margin">
            <wp:align>bottom</wp:align>
          </wp:positionV>
          <wp:extent cx="2563610" cy="1072055"/>
          <wp:effectExtent l="0" t="0" r="8255" b="0"/>
          <wp:wrapSquare wrapText="bothSides"/>
          <wp:docPr id="10" name="Graphiqu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3610" cy="1072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C0F9D" w14:textId="5EE352CA" w:rsidR="00B81553" w:rsidRDefault="00B0686A" w:rsidP="00642605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EBF044" wp14:editId="1FCD463A">
              <wp:simplePos x="0" y="0"/>
              <wp:positionH relativeFrom="column">
                <wp:posOffset>5485658</wp:posOffset>
              </wp:positionH>
              <wp:positionV relativeFrom="paragraph">
                <wp:posOffset>-210820</wp:posOffset>
              </wp:positionV>
              <wp:extent cx="755904" cy="341376"/>
              <wp:effectExtent l="0" t="0" r="0" b="1905"/>
              <wp:wrapNone/>
              <wp:docPr id="2149" name="Zone de texte 2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04" cy="3413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72BA11" w14:textId="3A858E51" w:rsidR="00B0686A" w:rsidRPr="00F712C2" w:rsidRDefault="00F712C2" w:rsidP="00F712C2">
                          <w:pPr>
                            <w:jc w:val="right"/>
                            <w:rPr>
                              <w:rFonts w:asciiTheme="majorHAnsi" w:hAnsiTheme="majorHAnsi"/>
                            </w:rPr>
                          </w:pPr>
                          <w:r w:rsidRPr="00F712C2">
                            <w:rPr>
                              <w:rFonts w:asciiTheme="majorHAnsi" w:hAnsiTheme="majorHAnsi"/>
                              <w:lang w:val="fr-FR"/>
                            </w:rPr>
                            <w:t xml:space="preserve">Page | </w:t>
                          </w:r>
                          <w:r w:rsidRPr="00F712C2">
                            <w:rPr>
                              <w:rFonts w:asciiTheme="majorHAnsi" w:hAnsiTheme="majorHAnsi"/>
                            </w:rPr>
                            <w:fldChar w:fldCharType="begin"/>
                          </w:r>
                          <w:r w:rsidRPr="00F712C2">
                            <w:rPr>
                              <w:rFonts w:asciiTheme="majorHAnsi" w:hAnsiTheme="majorHAnsi"/>
                            </w:rPr>
                            <w:instrText>PAGE   \* MERGEFORMAT</w:instrText>
                          </w:r>
                          <w:r w:rsidRPr="00F712C2">
                            <w:rPr>
                              <w:rFonts w:asciiTheme="majorHAnsi" w:hAnsiTheme="majorHAnsi"/>
                            </w:rPr>
                            <w:fldChar w:fldCharType="separate"/>
                          </w:r>
                          <w:r w:rsidRPr="00F712C2">
                            <w:rPr>
                              <w:rFonts w:asciiTheme="majorHAnsi" w:hAnsiTheme="majorHAnsi"/>
                              <w:lang w:val="fr-FR"/>
                            </w:rPr>
                            <w:t>1</w:t>
                          </w:r>
                          <w:r w:rsidRPr="00F712C2">
                            <w:rPr>
                              <w:rFonts w:asciiTheme="majorHAnsi" w:hAnsiTheme="maj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EBF044" id="_x0000_t202" coordsize="21600,21600" o:spt="202" path="m,l,21600r21600,l21600,xe">
              <v:stroke joinstyle="miter"/>
              <v:path gradientshapeok="t" o:connecttype="rect"/>
            </v:shapetype>
            <v:shape id="Zone de texte 2149" o:spid="_x0000_s1027" type="#_x0000_t202" style="position:absolute;left:0;text-align:left;margin-left:431.95pt;margin-top:-16.6pt;width:59.5pt;height:26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PXFgIAACs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" filled="f" stroked="f" strokeweight=".5pt">
              <v:textbox>
                <w:txbxContent>
                  <w:p w14:paraId="7772BA11" w14:textId="3A858E51" w:rsidR="00B0686A" w:rsidRPr="00F712C2" w:rsidRDefault="00F712C2" w:rsidP="00F712C2">
                    <w:pPr>
                      <w:jc w:val="right"/>
                      <w:rPr>
                        <w:rFonts w:asciiTheme="majorHAnsi" w:hAnsiTheme="majorHAnsi"/>
                      </w:rPr>
                    </w:pPr>
                    <w:r w:rsidRPr="00F712C2">
                      <w:rPr>
                        <w:rFonts w:asciiTheme="majorHAnsi" w:hAnsiTheme="majorHAnsi"/>
                        <w:lang w:val="fr-FR"/>
                      </w:rPr>
                      <w:t xml:space="preserve">Page | </w:t>
                    </w:r>
                    <w:r w:rsidRPr="00F712C2">
                      <w:rPr>
                        <w:rFonts w:asciiTheme="majorHAnsi" w:hAnsiTheme="majorHAnsi"/>
                      </w:rPr>
                      <w:fldChar w:fldCharType="begin"/>
                    </w:r>
                    <w:r w:rsidRPr="00F712C2">
                      <w:rPr>
                        <w:rFonts w:asciiTheme="majorHAnsi" w:hAnsiTheme="majorHAnsi"/>
                      </w:rPr>
                      <w:instrText>PAGE   \* MERGEFORMAT</w:instrText>
                    </w:r>
                    <w:r w:rsidRPr="00F712C2">
                      <w:rPr>
                        <w:rFonts w:asciiTheme="majorHAnsi" w:hAnsiTheme="majorHAnsi"/>
                      </w:rPr>
                      <w:fldChar w:fldCharType="separate"/>
                    </w:r>
                    <w:r w:rsidRPr="00F712C2">
                      <w:rPr>
                        <w:rFonts w:asciiTheme="majorHAnsi" w:hAnsiTheme="majorHAnsi"/>
                        <w:lang w:val="fr-FR"/>
                      </w:rPr>
                      <w:t>1</w:t>
                    </w:r>
                    <w:r w:rsidRPr="00F712C2">
                      <w:rPr>
                        <w:rFonts w:asciiTheme="majorHAnsi" w:hAnsiTheme="majorHAnsi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48E48D0" wp14:editId="0F83BDB9">
              <wp:simplePos x="0" y="0"/>
              <wp:positionH relativeFrom="column">
                <wp:posOffset>28956</wp:posOffset>
              </wp:positionH>
              <wp:positionV relativeFrom="paragraph">
                <wp:posOffset>-211582</wp:posOffset>
              </wp:positionV>
              <wp:extent cx="6124956" cy="0"/>
              <wp:effectExtent l="0" t="0" r="0" b="0"/>
              <wp:wrapNone/>
              <wp:docPr id="2148" name="Connecteur droit 2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495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2456CF" id="Connecteur droit 214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pt,-16.65pt" to="484.6pt,-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" strokecolor="#9e2886 [3204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A786C" w14:textId="2D98DC6A" w:rsidR="0067480F" w:rsidRDefault="0067480F" w:rsidP="0064260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D5B79" w14:textId="77777777" w:rsidR="000475E6" w:rsidRDefault="000475E6" w:rsidP="00642605">
      <w:r>
        <w:separator/>
      </w:r>
    </w:p>
  </w:footnote>
  <w:footnote w:type="continuationSeparator" w:id="0">
    <w:p w14:paraId="349803B7" w14:textId="77777777" w:rsidR="000475E6" w:rsidRDefault="000475E6" w:rsidP="00642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4412" w14:textId="714204B3" w:rsidR="00C6550B" w:rsidRDefault="00C6550B" w:rsidP="00642605">
    <w:pPr>
      <w:pStyle w:val="En-tt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4821FC22" wp14:editId="298C82C4">
          <wp:simplePos x="0" y="0"/>
          <wp:positionH relativeFrom="column">
            <wp:posOffset>-978535</wp:posOffset>
          </wp:positionH>
          <wp:positionV relativeFrom="page">
            <wp:posOffset>0</wp:posOffset>
          </wp:positionV>
          <wp:extent cx="7866380" cy="10720070"/>
          <wp:effectExtent l="0" t="0" r="1270" b="5080"/>
          <wp:wrapNone/>
          <wp:docPr id="9" name="Imag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822" r="27860"/>
                  <a:stretch/>
                </pic:blipFill>
                <pic:spPr bwMode="auto">
                  <a:xfrm>
                    <a:off x="0" y="0"/>
                    <a:ext cx="7866380" cy="107200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F927B" w14:textId="77777777" w:rsidR="003B6B8C" w:rsidRPr="00707E6A" w:rsidRDefault="003B6B8C" w:rsidP="00642605">
    <w:pPr>
      <w:pStyle w:val="En-tte"/>
    </w:pPr>
  </w:p>
  <w:p w14:paraId="0EB660A2" w14:textId="77777777" w:rsidR="003B6B8C" w:rsidRPr="00707E6A" w:rsidRDefault="003B6B8C" w:rsidP="00642605">
    <w:pPr>
      <w:pStyle w:val="En-tte"/>
    </w:pPr>
  </w:p>
  <w:p w14:paraId="48B8230A" w14:textId="77777777" w:rsidR="003B6B8C" w:rsidRPr="00707E6A" w:rsidRDefault="003B6B8C" w:rsidP="00642605">
    <w:pPr>
      <w:pStyle w:val="En-tte"/>
    </w:pPr>
  </w:p>
  <w:p w14:paraId="11C8FDF1" w14:textId="595551B2" w:rsidR="00B81553" w:rsidRPr="00B432BB" w:rsidRDefault="000475E6" w:rsidP="00642605">
    <w:pPr>
      <w:pStyle w:val="En-tte"/>
      <w:rPr>
        <w:rFonts w:ascii="Roboto Light" w:hAnsi="Roboto Light"/>
        <w:noProof/>
        <w:color w:val="848484" w:themeColor="text2" w:themeTint="99"/>
        <w:spacing w:val="30"/>
        <w:sz w:val="20"/>
        <w:szCs w:val="20"/>
      </w:rPr>
    </w:pPr>
    <w:sdt>
      <w:sdtPr>
        <w:rPr>
          <w:rFonts w:ascii="Roboto Light" w:hAnsi="Roboto Light"/>
          <w:color w:val="848484" w:themeColor="text2" w:themeTint="99"/>
          <w:spacing w:val="30"/>
          <w:sz w:val="20"/>
          <w:szCs w:val="20"/>
        </w:rPr>
        <w:alias w:val="Titre "/>
        <w:tag w:val=""/>
        <w:id w:val="1305352914"/>
        <w:placeholder>
          <w:docPart w:val="DBB6B45D90E040AB9CFCFA5E93F580C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31E83">
          <w:rPr>
            <w:rFonts w:ascii="Roboto Light" w:hAnsi="Roboto Light"/>
            <w:color w:val="848484" w:themeColor="text2" w:themeTint="99"/>
            <w:spacing w:val="30"/>
            <w:sz w:val="20"/>
            <w:szCs w:val="20"/>
          </w:rPr>
          <w:t>Standard Template for SUMP Report</w:t>
        </w:r>
      </w:sdtContent>
    </w:sdt>
    <w:r w:rsidR="003B6B8C" w:rsidRPr="00B432BB">
      <w:rPr>
        <w:rFonts w:ascii="Roboto Light" w:hAnsi="Roboto Light"/>
        <w:noProof/>
        <w:color w:val="848484" w:themeColor="text2" w:themeTint="99"/>
        <w:spacing w:val="30"/>
        <w:sz w:val="20"/>
        <w:szCs w:val="20"/>
      </w:rPr>
      <w:drawing>
        <wp:anchor distT="0" distB="0" distL="114300" distR="114300" simplePos="0" relativeHeight="251668480" behindDoc="1" locked="1" layoutInCell="1" allowOverlap="1" wp14:anchorId="7B40D3AD" wp14:editId="7E1372DA">
          <wp:simplePos x="0" y="0"/>
          <wp:positionH relativeFrom="page">
            <wp:posOffset>-1050925</wp:posOffset>
          </wp:positionH>
          <wp:positionV relativeFrom="page">
            <wp:posOffset>-14605</wp:posOffset>
          </wp:positionV>
          <wp:extent cx="8499600" cy="864000"/>
          <wp:effectExtent l="0" t="0" r="0" b="0"/>
          <wp:wrapNone/>
          <wp:docPr id="2137" name="Image 2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9600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6B8C" w:rsidRPr="00B432BB">
      <w:rPr>
        <w:rFonts w:ascii="Roboto Light" w:hAnsi="Roboto Light"/>
        <w:color w:val="848484" w:themeColor="text2" w:themeTint="99"/>
        <w:spacing w:val="30"/>
        <w:sz w:val="20"/>
        <w:szCs w:val="20"/>
      </w:rPr>
      <w:t xml:space="preserve"> </w:t>
    </w:r>
  </w:p>
  <w:p w14:paraId="3F994F69" w14:textId="77777777" w:rsidR="00707E6A" w:rsidRPr="00707E6A" w:rsidRDefault="00707E6A" w:rsidP="0064260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F65A2" w14:textId="656E0DCC" w:rsidR="0067480F" w:rsidRDefault="00FB66A8" w:rsidP="00642605">
    <w:pPr>
      <w:pStyle w:val="En-tte"/>
    </w:pPr>
    <w:r w:rsidRPr="00B432BB">
      <w:rPr>
        <w:rFonts w:ascii="Roboto Light" w:hAnsi="Roboto Light"/>
        <w:noProof/>
        <w:color w:val="848484" w:themeColor="text2" w:themeTint="99"/>
        <w:spacing w:val="30"/>
        <w:sz w:val="20"/>
        <w:szCs w:val="20"/>
      </w:rPr>
      <w:drawing>
        <wp:anchor distT="0" distB="0" distL="114300" distR="114300" simplePos="0" relativeHeight="251672576" behindDoc="1" locked="1" layoutInCell="1" allowOverlap="1" wp14:anchorId="4A142EB0" wp14:editId="4B2A1CC7">
          <wp:simplePos x="0" y="0"/>
          <wp:positionH relativeFrom="page">
            <wp:posOffset>-1051560</wp:posOffset>
          </wp:positionH>
          <wp:positionV relativeFrom="page">
            <wp:posOffset>-14605</wp:posOffset>
          </wp:positionV>
          <wp:extent cx="8499600" cy="8640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9600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E4939"/>
    <w:multiLevelType w:val="multilevel"/>
    <w:tmpl w:val="0809001F"/>
    <w:styleLink w:val="MYCList3"/>
    <w:lvl w:ilvl="0">
      <w:start w:val="1"/>
      <w:numFmt w:val="decimal"/>
      <w:lvlText w:val="%1."/>
      <w:lvlJc w:val="left"/>
      <w:pPr>
        <w:ind w:left="360" w:hanging="360"/>
      </w:pPr>
      <w:rPr>
        <w:rFonts w:ascii="Gravur-Condensed" w:hAnsi="Gravur-Condensed"/>
        <w:color w:val="9E2A86"/>
        <w:sz w:val="24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Gravur-Condensed" w:hAnsi="Gravur-Condensed"/>
        <w:color w:val="9E2A86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ravur-Condensed" w:hAnsi="Gravur-Condensed"/>
        <w:color w:val="9E2A86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Gravur-Condensed" w:hAnsi="Gravur-Condensed"/>
        <w:color w:val="9E2A86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Gravur-Condensed" w:hAnsi="Gravur-Condensed"/>
        <w:color w:val="9E2A86"/>
        <w:sz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Gravur-Condensed" w:hAnsi="Gravur-Condensed"/>
        <w:color w:val="9E2A86"/>
        <w:sz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Gravur-Condensed" w:hAnsi="Gravur-Condensed"/>
        <w:color w:val="9E2A86"/>
        <w:sz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Gravur-Condensed" w:hAnsi="Gravur-Condensed"/>
        <w:color w:val="9E2A86"/>
        <w:sz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Gravur-Condensed" w:hAnsi="Gravur-Condensed"/>
        <w:color w:val="9E2A86"/>
        <w:sz w:val="24"/>
      </w:rPr>
    </w:lvl>
  </w:abstractNum>
  <w:abstractNum w:abstractNumId="1" w15:restartNumberingAfterBreak="0">
    <w:nsid w:val="11866622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Gravur-Condensed" w:hAnsi="Gravur-Condensed"/>
        <w:color w:val="9E2A86"/>
        <w:sz w:val="22"/>
      </w:rPr>
    </w:lvl>
    <w:lvl w:ilvl="1">
      <w:start w:val="1"/>
      <w:numFmt w:val="lowerLetter"/>
      <w:lvlText w:val="%2)"/>
      <w:lvlJc w:val="left"/>
      <w:pPr>
        <w:ind w:left="1070" w:hanging="360"/>
      </w:pPr>
      <w:rPr>
        <w:rFonts w:ascii="Gravur-Condensed" w:hAnsi="Gravur-Condensed"/>
        <w:color w:val="9E2A86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Gravur-Condensed" w:hAnsi="Gravur-Condensed"/>
        <w:color w:val="9E2A86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Gravur-Condensed" w:hAnsi="Gravur-Condensed"/>
        <w:color w:val="9E2A86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Gravur-Condensed" w:hAnsi="Gravur-Condensed"/>
        <w:color w:val="9E2A86"/>
        <w:sz w:val="22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Gravur-Condensed" w:hAnsi="Gravur-Condensed"/>
        <w:color w:val="9E2A86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Gravur-Condensed" w:hAnsi="Gravur-Condensed"/>
        <w:color w:val="9E2A86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Gravur-Condensed" w:hAnsi="Gravur-Condensed"/>
        <w:color w:val="9E2A86"/>
        <w:sz w:val="2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Gravur-Condensed" w:hAnsi="Gravur-Condensed"/>
        <w:color w:val="9E2A86"/>
        <w:sz w:val="22"/>
      </w:rPr>
    </w:lvl>
  </w:abstractNum>
  <w:abstractNum w:abstractNumId="2" w15:restartNumberingAfterBreak="0">
    <w:nsid w:val="2C6C6B74"/>
    <w:multiLevelType w:val="multilevel"/>
    <w:tmpl w:val="E4F2B87A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asciiTheme="majorHAnsi" w:hAnsiTheme="majorHAnsi" w:hint="default"/>
        <w:sz w:val="56"/>
        <w:szCs w:val="56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itre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itre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1A417C5"/>
    <w:multiLevelType w:val="multilevel"/>
    <w:tmpl w:val="53323B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2070668"/>
    <w:multiLevelType w:val="hybridMultilevel"/>
    <w:tmpl w:val="00BA5BBC"/>
    <w:lvl w:ilvl="0" w:tplc="D8A61ABC">
      <w:start w:val="1"/>
      <w:numFmt w:val="decimal"/>
      <w:pStyle w:val="MYCHeading1"/>
      <w:lvlText w:val="%1."/>
      <w:lvlJc w:val="left"/>
      <w:pPr>
        <w:ind w:left="360" w:hanging="360"/>
      </w:pPr>
      <w:rPr>
        <w:rFonts w:ascii="Gravur-Condensed" w:hAnsi="Gravur-Condensed" w:hint="default"/>
        <w:b w:val="0"/>
        <w:i w:val="0"/>
        <w:color w:val="9E2A86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402D4"/>
    <w:multiLevelType w:val="hybridMultilevel"/>
    <w:tmpl w:val="DBEC8E4E"/>
    <w:lvl w:ilvl="0" w:tplc="D416D0E6">
      <w:start w:val="1"/>
      <w:numFmt w:val="decimal"/>
      <w:pStyle w:val="Liste21"/>
      <w:lvlText w:val="%1."/>
      <w:lvlJc w:val="left"/>
      <w:pPr>
        <w:ind w:left="720" w:hanging="360"/>
      </w:pPr>
      <w:rPr>
        <w:rFonts w:asciiTheme="majorHAnsi" w:hAnsiTheme="majorHAnsi" w:hint="default"/>
        <w:b w:val="0"/>
        <w:bCs w:val="0"/>
        <w:color w:val="FFFFFF" w:themeColor="background1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870D84"/>
    <w:multiLevelType w:val="hybridMultilevel"/>
    <w:tmpl w:val="C240AC28"/>
    <w:lvl w:ilvl="0" w:tplc="E6AABF94">
      <w:start w:val="1"/>
      <w:numFmt w:val="lowerLetter"/>
      <w:pStyle w:val="List1"/>
      <w:lvlText w:val="%1)"/>
      <w:lvlJc w:val="left"/>
      <w:pPr>
        <w:ind w:left="720" w:hanging="360"/>
      </w:pPr>
      <w:rPr>
        <w:rFonts w:asciiTheme="majorHAnsi" w:hAnsiTheme="majorHAnsi" w:hint="default"/>
        <w:b w:val="0"/>
        <w:bCs w:val="0"/>
        <w:color w:val="9E2886" w:themeColor="accent1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47EA2"/>
    <w:multiLevelType w:val="hybridMultilevel"/>
    <w:tmpl w:val="D49862BE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894B11"/>
    <w:multiLevelType w:val="multilevel"/>
    <w:tmpl w:val="2780CD2C"/>
    <w:lvl w:ilvl="0">
      <w:start w:val="1"/>
      <w:numFmt w:val="bullet"/>
      <w:pStyle w:val="Bullet1"/>
      <w:lvlText w:val=""/>
      <w:lvlJc w:val="left"/>
      <w:pPr>
        <w:ind w:left="720" w:hanging="360"/>
      </w:pPr>
      <w:rPr>
        <w:rFonts w:ascii="Wingdings" w:hAnsi="Wingdings" w:hint="default"/>
        <w:color w:val="9E2886" w:themeColor="accent1"/>
      </w:rPr>
    </w:lvl>
    <w:lvl w:ilvl="1">
      <w:start w:val="1"/>
      <w:numFmt w:val="bullet"/>
      <w:pStyle w:val="Bullet2"/>
      <w:lvlText w:val=""/>
      <w:lvlJc w:val="left"/>
      <w:pPr>
        <w:ind w:left="1440" w:hanging="360"/>
      </w:pPr>
      <w:rPr>
        <w:rFonts w:ascii="Wingdings" w:hAnsi="Wingdings" w:hint="default"/>
        <w:color w:val="24B1D1" w:themeColor="accent2"/>
      </w:rPr>
    </w:lvl>
    <w:lvl w:ilvl="2">
      <w:start w:val="1"/>
      <w:numFmt w:val="bullet"/>
      <w:pStyle w:val="Bullet3"/>
      <w:lvlText w:val=""/>
      <w:lvlJc w:val="left"/>
      <w:pPr>
        <w:ind w:left="2160" w:hanging="360"/>
      </w:pPr>
      <w:rPr>
        <w:rFonts w:ascii="Wingdings" w:hAnsi="Wingdings" w:hint="default"/>
        <w:color w:val="9E2886" w:themeColor="accent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D0E6F"/>
    <w:multiLevelType w:val="hybridMultilevel"/>
    <w:tmpl w:val="D30CF4A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945581">
    <w:abstractNumId w:val="2"/>
  </w:num>
  <w:num w:numId="2" w16cid:durableId="214318906">
    <w:abstractNumId w:val="8"/>
  </w:num>
  <w:num w:numId="3" w16cid:durableId="983659155">
    <w:abstractNumId w:val="6"/>
  </w:num>
  <w:num w:numId="4" w16cid:durableId="1060863224">
    <w:abstractNumId w:val="5"/>
  </w:num>
  <w:num w:numId="5" w16cid:durableId="569004457">
    <w:abstractNumId w:val="4"/>
  </w:num>
  <w:num w:numId="6" w16cid:durableId="1601379335">
    <w:abstractNumId w:val="1"/>
  </w:num>
  <w:num w:numId="7" w16cid:durableId="938685699">
    <w:abstractNumId w:val="0"/>
  </w:num>
  <w:num w:numId="8" w16cid:durableId="1127506392">
    <w:abstractNumId w:val="3"/>
  </w:num>
  <w:num w:numId="9" w16cid:durableId="957957393">
    <w:abstractNumId w:val="6"/>
    <w:lvlOverride w:ilvl="0">
      <w:startOverride w:val="1"/>
    </w:lvlOverride>
  </w:num>
  <w:num w:numId="10" w16cid:durableId="606083415">
    <w:abstractNumId w:val="6"/>
    <w:lvlOverride w:ilvl="0">
      <w:startOverride w:val="1"/>
    </w:lvlOverride>
  </w:num>
  <w:num w:numId="11" w16cid:durableId="194005977">
    <w:abstractNumId w:val="6"/>
    <w:lvlOverride w:ilvl="0">
      <w:startOverride w:val="1"/>
    </w:lvlOverride>
  </w:num>
  <w:num w:numId="12" w16cid:durableId="1116295059">
    <w:abstractNumId w:val="9"/>
  </w:num>
  <w:num w:numId="13" w16cid:durableId="1424298680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50B"/>
    <w:rsid w:val="000475E6"/>
    <w:rsid w:val="00047666"/>
    <w:rsid w:val="00090AE1"/>
    <w:rsid w:val="000A6D6C"/>
    <w:rsid w:val="000C442E"/>
    <w:rsid w:val="000D5D21"/>
    <w:rsid w:val="000F2CEE"/>
    <w:rsid w:val="00117951"/>
    <w:rsid w:val="00175B86"/>
    <w:rsid w:val="001918AA"/>
    <w:rsid w:val="001A2C0D"/>
    <w:rsid w:val="001F61E6"/>
    <w:rsid w:val="00241E25"/>
    <w:rsid w:val="0026737F"/>
    <w:rsid w:val="002674C6"/>
    <w:rsid w:val="002677AD"/>
    <w:rsid w:val="00272312"/>
    <w:rsid w:val="002811C7"/>
    <w:rsid w:val="00307BC8"/>
    <w:rsid w:val="003556C2"/>
    <w:rsid w:val="00381D47"/>
    <w:rsid w:val="00381F96"/>
    <w:rsid w:val="00392F97"/>
    <w:rsid w:val="003955FE"/>
    <w:rsid w:val="003B6B8C"/>
    <w:rsid w:val="003D1AFA"/>
    <w:rsid w:val="003E4B5D"/>
    <w:rsid w:val="00431E83"/>
    <w:rsid w:val="00434A7F"/>
    <w:rsid w:val="00442909"/>
    <w:rsid w:val="00451EBD"/>
    <w:rsid w:val="004709BF"/>
    <w:rsid w:val="00490E22"/>
    <w:rsid w:val="004B4D39"/>
    <w:rsid w:val="004C2FFA"/>
    <w:rsid w:val="004C5538"/>
    <w:rsid w:val="004E4C13"/>
    <w:rsid w:val="004F261C"/>
    <w:rsid w:val="0052598A"/>
    <w:rsid w:val="005308A6"/>
    <w:rsid w:val="00573D89"/>
    <w:rsid w:val="005A48F3"/>
    <w:rsid w:val="005C6CB5"/>
    <w:rsid w:val="005C7228"/>
    <w:rsid w:val="005D6D08"/>
    <w:rsid w:val="005E3F6A"/>
    <w:rsid w:val="005F31F6"/>
    <w:rsid w:val="006248A3"/>
    <w:rsid w:val="00634AD7"/>
    <w:rsid w:val="00636080"/>
    <w:rsid w:val="00642605"/>
    <w:rsid w:val="0067480F"/>
    <w:rsid w:val="0069429E"/>
    <w:rsid w:val="00696CA6"/>
    <w:rsid w:val="006A3BFC"/>
    <w:rsid w:val="006C4332"/>
    <w:rsid w:val="006D317D"/>
    <w:rsid w:val="006E3294"/>
    <w:rsid w:val="006F7D52"/>
    <w:rsid w:val="00707E6A"/>
    <w:rsid w:val="007211CF"/>
    <w:rsid w:val="00737242"/>
    <w:rsid w:val="00747ACD"/>
    <w:rsid w:val="00751250"/>
    <w:rsid w:val="007F7BBB"/>
    <w:rsid w:val="008124D0"/>
    <w:rsid w:val="00816909"/>
    <w:rsid w:val="00865428"/>
    <w:rsid w:val="008855B3"/>
    <w:rsid w:val="00895593"/>
    <w:rsid w:val="008E0B44"/>
    <w:rsid w:val="009022B5"/>
    <w:rsid w:val="00954BFC"/>
    <w:rsid w:val="00991DCE"/>
    <w:rsid w:val="009B11CB"/>
    <w:rsid w:val="009C4F7C"/>
    <w:rsid w:val="009F5DAD"/>
    <w:rsid w:val="00A03757"/>
    <w:rsid w:val="00A33DB3"/>
    <w:rsid w:val="00A46D97"/>
    <w:rsid w:val="00A47BCC"/>
    <w:rsid w:val="00AA1B7E"/>
    <w:rsid w:val="00AA41DF"/>
    <w:rsid w:val="00AB1F85"/>
    <w:rsid w:val="00AB7909"/>
    <w:rsid w:val="00AC2821"/>
    <w:rsid w:val="00AC56ED"/>
    <w:rsid w:val="00AC61AE"/>
    <w:rsid w:val="00AD61FD"/>
    <w:rsid w:val="00AE7C3C"/>
    <w:rsid w:val="00AF6DE6"/>
    <w:rsid w:val="00B0686A"/>
    <w:rsid w:val="00B06D5D"/>
    <w:rsid w:val="00B15ADA"/>
    <w:rsid w:val="00B2511E"/>
    <w:rsid w:val="00B432BB"/>
    <w:rsid w:val="00B52BCB"/>
    <w:rsid w:val="00B60118"/>
    <w:rsid w:val="00B81553"/>
    <w:rsid w:val="00BC6E02"/>
    <w:rsid w:val="00BF6B31"/>
    <w:rsid w:val="00C15CC4"/>
    <w:rsid w:val="00C35B33"/>
    <w:rsid w:val="00C51747"/>
    <w:rsid w:val="00C6550B"/>
    <w:rsid w:val="00C71490"/>
    <w:rsid w:val="00C77558"/>
    <w:rsid w:val="00C868BB"/>
    <w:rsid w:val="00CC6DF2"/>
    <w:rsid w:val="00D15E79"/>
    <w:rsid w:val="00D4567E"/>
    <w:rsid w:val="00DB0EBD"/>
    <w:rsid w:val="00DF4AAD"/>
    <w:rsid w:val="00E04ACF"/>
    <w:rsid w:val="00E10AD5"/>
    <w:rsid w:val="00E52258"/>
    <w:rsid w:val="00EA339E"/>
    <w:rsid w:val="00EB22B0"/>
    <w:rsid w:val="00EC58A3"/>
    <w:rsid w:val="00EF1A46"/>
    <w:rsid w:val="00EF3F38"/>
    <w:rsid w:val="00F17452"/>
    <w:rsid w:val="00F27749"/>
    <w:rsid w:val="00F31289"/>
    <w:rsid w:val="00F3639C"/>
    <w:rsid w:val="00F41DF1"/>
    <w:rsid w:val="00F6190B"/>
    <w:rsid w:val="00F70E07"/>
    <w:rsid w:val="00F712C2"/>
    <w:rsid w:val="00F86E30"/>
    <w:rsid w:val="00F91BBE"/>
    <w:rsid w:val="00F96264"/>
    <w:rsid w:val="00FB66A8"/>
    <w:rsid w:val="00FF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BB33B9"/>
  <w15:chartTrackingRefBased/>
  <w15:docId w15:val="{9E3DC2DB-5D2F-493A-9F5F-F8CDE6D57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605"/>
    <w:pPr>
      <w:spacing w:after="120" w:line="240" w:lineRule="auto"/>
      <w:jc w:val="both"/>
    </w:pPr>
    <w:rPr>
      <w:color w:val="333333" w:themeColor="text2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A46D97"/>
    <w:pPr>
      <w:keepNext/>
      <w:keepLines/>
      <w:numPr>
        <w:numId w:val="1"/>
      </w:numPr>
      <w:spacing w:before="120" w:line="192" w:lineRule="auto"/>
      <w:ind w:left="357" w:hanging="357"/>
      <w:jc w:val="left"/>
      <w:outlineLvl w:val="0"/>
    </w:pPr>
    <w:rPr>
      <w:rFonts w:asciiTheme="majorHAnsi" w:eastAsiaTheme="majorEastAsia" w:hAnsiTheme="majorHAnsi" w:cstheme="majorBidi"/>
      <w:color w:val="9E2886" w:themeColor="accent1"/>
      <w:sz w:val="56"/>
      <w:szCs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AD61FD"/>
    <w:pPr>
      <w:numPr>
        <w:ilvl w:val="1"/>
      </w:numPr>
      <w:ind w:left="709" w:hanging="709"/>
      <w:outlineLvl w:val="1"/>
    </w:pPr>
    <w:rPr>
      <w:color w:val="24B1D1" w:themeColor="accent2"/>
      <w:sz w:val="40"/>
      <w:szCs w:val="22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AD61FD"/>
    <w:pPr>
      <w:numPr>
        <w:ilvl w:val="2"/>
      </w:numPr>
      <w:ind w:left="709" w:hanging="709"/>
      <w:outlineLvl w:val="2"/>
    </w:pPr>
    <w:rPr>
      <w:color w:val="A66B96" w:themeColor="accent4"/>
      <w:sz w:val="32"/>
      <w:szCs w:val="16"/>
    </w:r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AD61FD"/>
    <w:pPr>
      <w:numPr>
        <w:ilvl w:val="3"/>
      </w:numPr>
      <w:ind w:left="851" w:hanging="851"/>
      <w:outlineLvl w:val="3"/>
    </w:pPr>
    <w:rPr>
      <w:color w:val="auto"/>
      <w:sz w:val="28"/>
      <w:szCs w:val="14"/>
    </w:rPr>
  </w:style>
  <w:style w:type="paragraph" w:styleId="Titre5">
    <w:name w:val="heading 5"/>
    <w:basedOn w:val="Titre4"/>
    <w:next w:val="Normal"/>
    <w:link w:val="Titre5Car"/>
    <w:uiPriority w:val="9"/>
    <w:unhideWhenUsed/>
    <w:qFormat/>
    <w:rsid w:val="00865428"/>
    <w:pPr>
      <w:numPr>
        <w:ilvl w:val="4"/>
      </w:numPr>
      <w:ind w:left="851" w:hanging="851"/>
      <w:outlineLvl w:val="4"/>
    </w:pPr>
    <w:rPr>
      <w:sz w:val="24"/>
      <w:szCs w:val="1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6550B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6550B"/>
  </w:style>
  <w:style w:type="paragraph" w:styleId="Pieddepage">
    <w:name w:val="footer"/>
    <w:basedOn w:val="Normal"/>
    <w:link w:val="PieddepageCar"/>
    <w:uiPriority w:val="99"/>
    <w:unhideWhenUsed/>
    <w:rsid w:val="00C6550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6550B"/>
  </w:style>
  <w:style w:type="paragraph" w:styleId="Sansinterligne">
    <w:name w:val="No Spacing"/>
    <w:link w:val="SansinterligneCar"/>
    <w:uiPriority w:val="1"/>
    <w:rsid w:val="0026737F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6737F"/>
    <w:rPr>
      <w:rFonts w:eastAsiaTheme="minorEastAsia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D4567E"/>
    <w:pPr>
      <w:spacing w:after="0" w:line="192" w:lineRule="auto"/>
      <w:contextualSpacing/>
      <w:jc w:val="lef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2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4567E"/>
    <w:rPr>
      <w:rFonts w:asciiTheme="majorHAnsi" w:eastAsiaTheme="majorEastAsia" w:hAnsiTheme="majorHAnsi" w:cstheme="majorBidi"/>
      <w:color w:val="FFFFFF" w:themeColor="background1"/>
      <w:spacing w:val="-10"/>
      <w:kern w:val="28"/>
      <w:sz w:val="120"/>
      <w:szCs w:val="56"/>
      <w:lang w:val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4567E"/>
    <w:pPr>
      <w:numPr>
        <w:ilvl w:val="1"/>
      </w:numPr>
      <w:spacing w:line="192" w:lineRule="auto"/>
      <w:jc w:val="left"/>
    </w:pPr>
    <w:rPr>
      <w:rFonts w:ascii="Gravur-Condensed" w:eastAsiaTheme="minorEastAsia" w:hAnsi="Gravur-Condensed"/>
      <w:color w:val="FFFFFF" w:themeColor="background1"/>
      <w:spacing w:val="15"/>
      <w:sz w:val="64"/>
    </w:rPr>
  </w:style>
  <w:style w:type="character" w:customStyle="1" w:styleId="Sous-titreCar">
    <w:name w:val="Sous-titre Car"/>
    <w:basedOn w:val="Policepardfaut"/>
    <w:link w:val="Sous-titre"/>
    <w:uiPriority w:val="11"/>
    <w:rsid w:val="00D4567E"/>
    <w:rPr>
      <w:rFonts w:ascii="Gravur-Condensed" w:eastAsiaTheme="minorEastAsia" w:hAnsi="Gravur-Condensed"/>
      <w:color w:val="FFFFFF" w:themeColor="background1"/>
      <w:spacing w:val="15"/>
      <w:sz w:val="64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A46D97"/>
    <w:rPr>
      <w:rFonts w:asciiTheme="majorHAnsi" w:eastAsiaTheme="majorEastAsia" w:hAnsiTheme="majorHAnsi" w:cstheme="majorBidi"/>
      <w:color w:val="9E2886" w:themeColor="accent1"/>
      <w:sz w:val="56"/>
      <w:szCs w:val="32"/>
      <w:lang w:val="en-US"/>
    </w:rPr>
  </w:style>
  <w:style w:type="paragraph" w:styleId="En-ttedetabledesmatires">
    <w:name w:val="TOC Heading"/>
    <w:basedOn w:val="Normal"/>
    <w:next w:val="Normal"/>
    <w:uiPriority w:val="39"/>
    <w:unhideWhenUsed/>
    <w:qFormat/>
    <w:rsid w:val="008124D0"/>
    <w:pPr>
      <w:ind w:right="3572"/>
      <w:jc w:val="left"/>
    </w:pPr>
    <w:rPr>
      <w:rFonts w:ascii="Gravur-Condensed" w:hAnsi="Gravur-Condensed"/>
      <w:sz w:val="52"/>
      <w:szCs w:val="52"/>
    </w:rPr>
  </w:style>
  <w:style w:type="character" w:styleId="Textedelespacerserv">
    <w:name w:val="Placeholder Text"/>
    <w:basedOn w:val="Policepardfaut"/>
    <w:uiPriority w:val="99"/>
    <w:semiHidden/>
    <w:rsid w:val="003B6B8C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AD61FD"/>
    <w:rPr>
      <w:rFonts w:asciiTheme="majorHAnsi" w:eastAsiaTheme="majorEastAsia" w:hAnsiTheme="majorHAnsi" w:cstheme="majorBidi"/>
      <w:color w:val="24B1D1" w:themeColor="accent2"/>
      <w:sz w:val="40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AD61FD"/>
    <w:rPr>
      <w:rFonts w:asciiTheme="majorHAnsi" w:eastAsiaTheme="majorEastAsia" w:hAnsiTheme="majorHAnsi" w:cstheme="majorBidi"/>
      <w:color w:val="A66B96" w:themeColor="accent4"/>
      <w:sz w:val="32"/>
      <w:szCs w:val="16"/>
      <w:lang w:val="en-US"/>
    </w:rPr>
  </w:style>
  <w:style w:type="paragraph" w:styleId="TM1">
    <w:name w:val="toc 1"/>
    <w:basedOn w:val="Normal"/>
    <w:next w:val="Normal"/>
    <w:autoRedefine/>
    <w:uiPriority w:val="39"/>
    <w:unhideWhenUsed/>
    <w:rsid w:val="00CC6DF2"/>
    <w:pPr>
      <w:tabs>
        <w:tab w:val="left" w:pos="440"/>
        <w:tab w:val="right" w:leader="dot" w:pos="9736"/>
      </w:tabs>
      <w:spacing w:after="100"/>
      <w:jc w:val="left"/>
    </w:pPr>
    <w:rPr>
      <w:rFonts w:ascii="Gravur-Condensed" w:hAnsi="Gravur-Condensed"/>
      <w:color w:val="9E2886" w:themeColor="accent1"/>
      <w:sz w:val="32"/>
    </w:rPr>
  </w:style>
  <w:style w:type="paragraph" w:styleId="TM2">
    <w:name w:val="toc 2"/>
    <w:basedOn w:val="Normal"/>
    <w:next w:val="Normal"/>
    <w:autoRedefine/>
    <w:uiPriority w:val="39"/>
    <w:unhideWhenUsed/>
    <w:rsid w:val="00CC6DF2"/>
    <w:pPr>
      <w:tabs>
        <w:tab w:val="left" w:pos="880"/>
        <w:tab w:val="right" w:leader="dot" w:pos="9736"/>
      </w:tabs>
      <w:spacing w:after="100"/>
      <w:ind w:left="220"/>
      <w:jc w:val="left"/>
    </w:pPr>
    <w:rPr>
      <w:rFonts w:ascii="Gravur-Condensed" w:hAnsi="Gravur-Condensed"/>
      <w:color w:val="24B1D1" w:themeColor="accent2"/>
      <w:sz w:val="28"/>
    </w:rPr>
  </w:style>
  <w:style w:type="paragraph" w:styleId="TM3">
    <w:name w:val="toc 3"/>
    <w:basedOn w:val="Normal"/>
    <w:next w:val="Normal"/>
    <w:autoRedefine/>
    <w:uiPriority w:val="39"/>
    <w:unhideWhenUsed/>
    <w:rsid w:val="00CC6DF2"/>
    <w:pPr>
      <w:tabs>
        <w:tab w:val="left" w:pos="1320"/>
        <w:tab w:val="right" w:leader="dot" w:pos="9736"/>
      </w:tabs>
      <w:spacing w:after="100"/>
      <w:ind w:left="440"/>
      <w:jc w:val="left"/>
    </w:pPr>
    <w:rPr>
      <w:rFonts w:ascii="Gravur-Condensed" w:hAnsi="Gravur-Condensed"/>
      <w:color w:val="A66B96" w:themeColor="accent4"/>
      <w:sz w:val="24"/>
    </w:rPr>
  </w:style>
  <w:style w:type="character" w:styleId="Lienhypertexte">
    <w:name w:val="Hyperlink"/>
    <w:basedOn w:val="Policepardfaut"/>
    <w:uiPriority w:val="99"/>
    <w:unhideWhenUsed/>
    <w:rsid w:val="0069429E"/>
    <w:rPr>
      <w:color w:val="9E2886" w:themeColor="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AD61FD"/>
    <w:rPr>
      <w:rFonts w:asciiTheme="majorHAnsi" w:eastAsiaTheme="majorEastAsia" w:hAnsiTheme="majorHAnsi" w:cstheme="majorBidi"/>
      <w:sz w:val="28"/>
      <w:szCs w:val="14"/>
      <w:lang w:val="en-US"/>
    </w:rPr>
  </w:style>
  <w:style w:type="character" w:customStyle="1" w:styleId="Titre5Car">
    <w:name w:val="Titre 5 Car"/>
    <w:basedOn w:val="Policepardfaut"/>
    <w:link w:val="Titre5"/>
    <w:uiPriority w:val="9"/>
    <w:rsid w:val="00865428"/>
    <w:rPr>
      <w:rFonts w:asciiTheme="majorHAnsi" w:eastAsiaTheme="majorEastAsia" w:hAnsiTheme="majorHAnsi" w:cstheme="majorBidi"/>
      <w:sz w:val="24"/>
      <w:szCs w:val="10"/>
      <w:lang w:val="en-US"/>
    </w:rPr>
  </w:style>
  <w:style w:type="paragraph" w:styleId="Paragraphedeliste">
    <w:name w:val="List Paragraph"/>
    <w:basedOn w:val="Normal"/>
    <w:link w:val="ParagraphedelisteCar"/>
    <w:uiPriority w:val="1"/>
    <w:qFormat/>
    <w:rsid w:val="00F91BBE"/>
    <w:pPr>
      <w:ind w:left="720"/>
      <w:contextualSpacing/>
    </w:pPr>
  </w:style>
  <w:style w:type="paragraph" w:customStyle="1" w:styleId="Bullet1">
    <w:name w:val="Bullet 1"/>
    <w:basedOn w:val="Paragraphedeliste"/>
    <w:qFormat/>
    <w:rsid w:val="00442909"/>
    <w:pPr>
      <w:numPr>
        <w:numId w:val="2"/>
      </w:numPr>
    </w:pPr>
  </w:style>
  <w:style w:type="paragraph" w:customStyle="1" w:styleId="Bullet2">
    <w:name w:val="Bullet 2"/>
    <w:basedOn w:val="Paragraphedeliste"/>
    <w:qFormat/>
    <w:rsid w:val="007F7BBB"/>
    <w:pPr>
      <w:numPr>
        <w:ilvl w:val="1"/>
        <w:numId w:val="2"/>
      </w:numPr>
    </w:pPr>
  </w:style>
  <w:style w:type="paragraph" w:customStyle="1" w:styleId="Bullet3">
    <w:name w:val="Bullet 3"/>
    <w:basedOn w:val="Paragraphedeliste"/>
    <w:qFormat/>
    <w:rsid w:val="004F261C"/>
    <w:pPr>
      <w:numPr>
        <w:ilvl w:val="2"/>
        <w:numId w:val="2"/>
      </w:numPr>
    </w:pPr>
  </w:style>
  <w:style w:type="paragraph" w:customStyle="1" w:styleId="List1">
    <w:name w:val="List 1"/>
    <w:basedOn w:val="Paragraphedeliste"/>
    <w:qFormat/>
    <w:rsid w:val="00EB22B0"/>
    <w:pPr>
      <w:numPr>
        <w:numId w:val="3"/>
      </w:numPr>
    </w:pPr>
  </w:style>
  <w:style w:type="paragraph" w:customStyle="1" w:styleId="Liste21">
    <w:name w:val="Liste 21"/>
    <w:basedOn w:val="Normal"/>
    <w:qFormat/>
    <w:rsid w:val="00AB1F85"/>
    <w:pPr>
      <w:numPr>
        <w:numId w:val="4"/>
      </w:numPr>
      <w:spacing w:after="0"/>
      <w:ind w:left="714" w:hanging="357"/>
    </w:pPr>
  </w:style>
  <w:style w:type="table" w:styleId="Grilledutableau">
    <w:name w:val="Table Grid"/>
    <w:basedOn w:val="TableauNormal"/>
    <w:rsid w:val="00DB0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PlayfairDisplay">
    <w:name w:val="Titre Playfair Display"/>
    <w:basedOn w:val="Normal"/>
    <w:link w:val="TitrePlayfairDisplayCar"/>
    <w:rsid w:val="00C35B33"/>
    <w:pPr>
      <w:spacing w:before="40" w:line="259" w:lineRule="auto"/>
    </w:pPr>
    <w:rPr>
      <w:rFonts w:ascii="Playfair Display" w:hAnsi="Playfair Display" w:cs="Open Sans"/>
      <w:b/>
      <w:bCs/>
      <w:i/>
      <w:color w:val="232323" w:themeColor="text1"/>
      <w:sz w:val="72"/>
      <w:szCs w:val="52"/>
      <w:lang w:val="fr-FR"/>
    </w:rPr>
  </w:style>
  <w:style w:type="character" w:customStyle="1" w:styleId="TitrePlayfairDisplayCar">
    <w:name w:val="Titre Playfair Display Car"/>
    <w:basedOn w:val="Policepardfaut"/>
    <w:link w:val="TitrePlayfairDisplay"/>
    <w:rsid w:val="00C35B33"/>
    <w:rPr>
      <w:rFonts w:ascii="Playfair Display" w:hAnsi="Playfair Display" w:cs="Open Sans"/>
      <w:b/>
      <w:bCs/>
      <w:i/>
      <w:color w:val="232323" w:themeColor="text1"/>
      <w:sz w:val="72"/>
      <w:szCs w:val="52"/>
    </w:rPr>
  </w:style>
  <w:style w:type="character" w:styleId="Accentuation">
    <w:name w:val="Emphasis"/>
    <w:uiPriority w:val="20"/>
    <w:qFormat/>
    <w:rsid w:val="008124D0"/>
    <w:rPr>
      <w:rFonts w:asciiTheme="majorHAnsi" w:hAnsiTheme="majorHAnsi"/>
      <w:color w:val="FFFFFF" w:themeColor="background1"/>
      <w:sz w:val="28"/>
      <w:szCs w:val="28"/>
      <w:bdr w:val="single" w:sz="4" w:space="0" w:color="9E2886" w:themeColor="accent1"/>
      <w:shd w:val="clear" w:color="auto" w:fill="9E2886" w:themeFill="accent1"/>
    </w:rPr>
  </w:style>
  <w:style w:type="paragraph" w:styleId="TM4">
    <w:name w:val="toc 4"/>
    <w:basedOn w:val="Normal"/>
    <w:next w:val="Normal"/>
    <w:autoRedefine/>
    <w:uiPriority w:val="39"/>
    <w:unhideWhenUsed/>
    <w:rsid w:val="00490E22"/>
    <w:pPr>
      <w:spacing w:after="100"/>
      <w:ind w:left="660"/>
      <w:jc w:val="left"/>
    </w:pPr>
    <w:rPr>
      <w:rFonts w:ascii="Gravur-Condensed" w:hAnsi="Gravur-Condensed"/>
      <w:sz w:val="24"/>
    </w:rPr>
  </w:style>
  <w:style w:type="paragraph" w:styleId="TM5">
    <w:name w:val="toc 5"/>
    <w:basedOn w:val="Normal"/>
    <w:next w:val="Normal"/>
    <w:autoRedefine/>
    <w:uiPriority w:val="39"/>
    <w:unhideWhenUsed/>
    <w:rsid w:val="00490E22"/>
    <w:pPr>
      <w:spacing w:after="100"/>
      <w:ind w:left="880"/>
      <w:jc w:val="left"/>
    </w:pPr>
    <w:rPr>
      <w:rFonts w:ascii="Gravur-Condensed" w:hAnsi="Gravur-Condensed"/>
    </w:rPr>
  </w:style>
  <w:style w:type="character" w:styleId="Accentuationintense">
    <w:name w:val="Intense Emphasis"/>
    <w:uiPriority w:val="21"/>
    <w:qFormat/>
    <w:rsid w:val="008124D0"/>
    <w:rPr>
      <w:rFonts w:asciiTheme="majorHAnsi" w:hAnsiTheme="majorHAnsi"/>
      <w:color w:val="FFFFFF" w:themeColor="background1"/>
      <w:sz w:val="28"/>
      <w:szCs w:val="28"/>
      <w:bdr w:val="none" w:sz="0" w:space="0" w:color="auto"/>
      <w:shd w:val="clear" w:color="auto" w:fill="24B1D1" w:themeFill="accent2"/>
    </w:rPr>
  </w:style>
  <w:style w:type="paragraph" w:customStyle="1" w:styleId="TitrePrincipal">
    <w:name w:val="Titre Principal"/>
    <w:basedOn w:val="Normal"/>
    <w:link w:val="TitrePrincipalCar"/>
    <w:qFormat/>
    <w:rsid w:val="005C6CB5"/>
    <w:pPr>
      <w:spacing w:after="240"/>
    </w:pPr>
    <w:rPr>
      <w:rFonts w:asciiTheme="majorHAnsi" w:hAnsiTheme="majorHAnsi"/>
      <w:sz w:val="72"/>
      <w:szCs w:val="72"/>
    </w:rPr>
  </w:style>
  <w:style w:type="character" w:customStyle="1" w:styleId="TitrePrincipalCar">
    <w:name w:val="Titre Principal Car"/>
    <w:basedOn w:val="Policepardfaut"/>
    <w:link w:val="TitrePrincipal"/>
    <w:rsid w:val="005C6CB5"/>
    <w:rPr>
      <w:rFonts w:asciiTheme="majorHAnsi" w:hAnsiTheme="majorHAnsi"/>
      <w:color w:val="333333" w:themeColor="text2"/>
      <w:sz w:val="72"/>
      <w:szCs w:val="72"/>
      <w:lang w:val="en-US"/>
    </w:rPr>
  </w:style>
  <w:style w:type="paragraph" w:customStyle="1" w:styleId="MYCParagraph">
    <w:name w:val="MYC Paragraph"/>
    <w:basedOn w:val="Normal"/>
    <w:link w:val="MYCParagraphCar"/>
    <w:qFormat/>
    <w:rsid w:val="004E4C13"/>
    <w:pPr>
      <w:spacing w:before="120" w:after="240" w:line="288" w:lineRule="auto"/>
    </w:pPr>
    <w:rPr>
      <w:rFonts w:ascii="Roboto" w:eastAsiaTheme="minorEastAsia" w:hAnsi="Roboto"/>
      <w:bCs/>
      <w:color w:val="auto"/>
      <w:sz w:val="20"/>
      <w:szCs w:val="12"/>
      <w:lang w:val="en-GB" w:eastAsia="es-ES"/>
    </w:rPr>
  </w:style>
  <w:style w:type="character" w:customStyle="1" w:styleId="MYCParagraphCar">
    <w:name w:val="MYC Paragraph Car"/>
    <w:basedOn w:val="Policepardfaut"/>
    <w:link w:val="MYCParagraph"/>
    <w:rsid w:val="004E4C13"/>
    <w:rPr>
      <w:rFonts w:ascii="Roboto" w:eastAsiaTheme="minorEastAsia" w:hAnsi="Roboto"/>
      <w:bCs/>
      <w:sz w:val="20"/>
      <w:szCs w:val="12"/>
      <w:lang w:val="en-GB" w:eastAsia="es-ES"/>
    </w:rPr>
  </w:style>
  <w:style w:type="paragraph" w:customStyle="1" w:styleId="MYCParagraphbold">
    <w:name w:val="MYC Paragraph bold"/>
    <w:basedOn w:val="MYCParagraph"/>
    <w:link w:val="MYCParagraphboldCar"/>
    <w:qFormat/>
    <w:rsid w:val="004E4C13"/>
    <w:rPr>
      <w:rFonts w:cs="Segoe UI"/>
      <w:b/>
      <w:color w:val="232323" w:themeColor="text1"/>
      <w:szCs w:val="21"/>
      <w:shd w:val="clear" w:color="auto" w:fill="FFFFFF"/>
    </w:rPr>
  </w:style>
  <w:style w:type="character" w:customStyle="1" w:styleId="MYCParagraphboldCar">
    <w:name w:val="MYC Paragraph bold Car"/>
    <w:basedOn w:val="MYCParagraphCar"/>
    <w:link w:val="MYCParagraphbold"/>
    <w:rsid w:val="004E4C13"/>
    <w:rPr>
      <w:rFonts w:ascii="Roboto" w:eastAsiaTheme="minorEastAsia" w:hAnsi="Roboto" w:cs="Segoe UI"/>
      <w:b/>
      <w:bCs/>
      <w:color w:val="232323" w:themeColor="text1"/>
      <w:sz w:val="20"/>
      <w:szCs w:val="21"/>
      <w:lang w:val="en-GB" w:eastAsia="es-ES"/>
    </w:rPr>
  </w:style>
  <w:style w:type="paragraph" w:customStyle="1" w:styleId="MYCBoxhead">
    <w:name w:val="MYC Boxhead"/>
    <w:basedOn w:val="Titre2"/>
    <w:next w:val="MYCParagraph"/>
    <w:link w:val="MYCBoxheadCar"/>
    <w:qFormat/>
    <w:rsid w:val="00BC6E02"/>
    <w:pPr>
      <w:numPr>
        <w:ilvl w:val="0"/>
        <w:numId w:val="0"/>
      </w:numPr>
      <w:spacing w:line="276" w:lineRule="auto"/>
      <w:jc w:val="both"/>
    </w:pPr>
    <w:rPr>
      <w:rFonts w:ascii="Gravur-Condensed" w:hAnsi="Gravur-Condensed"/>
      <w:b/>
      <w:bCs/>
      <w:color w:val="26B4D4"/>
      <w:sz w:val="30"/>
      <w:szCs w:val="30"/>
      <w:lang w:val="en-GB" w:eastAsia="es-ES"/>
    </w:rPr>
  </w:style>
  <w:style w:type="character" w:customStyle="1" w:styleId="MYCBoxheadCar">
    <w:name w:val="MYC Boxhead Car"/>
    <w:basedOn w:val="Titre2Car"/>
    <w:link w:val="MYCBoxhead"/>
    <w:rsid w:val="00BC6E02"/>
    <w:rPr>
      <w:rFonts w:ascii="Gravur-Condensed" w:eastAsiaTheme="majorEastAsia" w:hAnsi="Gravur-Condensed" w:cstheme="majorBidi"/>
      <w:b/>
      <w:bCs/>
      <w:color w:val="26B4D4"/>
      <w:sz w:val="30"/>
      <w:szCs w:val="30"/>
      <w:lang w:val="en-GB" w:eastAsia="es-ES"/>
    </w:rPr>
  </w:style>
  <w:style w:type="paragraph" w:customStyle="1" w:styleId="Titleofthereport">
    <w:name w:val="Title of the report"/>
    <w:basedOn w:val="Normal"/>
    <w:next w:val="Normal"/>
    <w:link w:val="TitleofthereportCar"/>
    <w:qFormat/>
    <w:rsid w:val="00FF1E79"/>
    <w:pPr>
      <w:spacing w:after="200" w:line="276" w:lineRule="auto"/>
      <w:jc w:val="left"/>
    </w:pPr>
    <w:rPr>
      <w:rFonts w:ascii="Gravur-CondensedBold" w:eastAsiaTheme="minorEastAsia" w:hAnsi="Gravur-CondensedBold"/>
      <w:color w:val="FFFFFF" w:themeColor="background1"/>
      <w:sz w:val="96"/>
      <w:szCs w:val="96"/>
      <w:lang w:val="fr-FR" w:eastAsia="fr-FR"/>
    </w:rPr>
  </w:style>
  <w:style w:type="character" w:customStyle="1" w:styleId="TitleofthereportCar">
    <w:name w:val="Title of the report Car"/>
    <w:basedOn w:val="Policepardfaut"/>
    <w:link w:val="Titleofthereport"/>
    <w:rsid w:val="00FF1E79"/>
    <w:rPr>
      <w:rFonts w:ascii="Gravur-CondensedBold" w:eastAsiaTheme="minorEastAsia" w:hAnsi="Gravur-CondensedBold"/>
      <w:color w:val="FFFFFF" w:themeColor="background1"/>
      <w:sz w:val="96"/>
      <w:szCs w:val="96"/>
      <w:lang w:eastAsia="fr-FR"/>
    </w:rPr>
  </w:style>
  <w:style w:type="character" w:customStyle="1" w:styleId="ParagraphedelisteCar">
    <w:name w:val="Paragraphe de liste Car"/>
    <w:link w:val="Paragraphedeliste"/>
    <w:uiPriority w:val="1"/>
    <w:locked/>
    <w:rsid w:val="00F86E30"/>
    <w:rPr>
      <w:color w:val="333333" w:themeColor="text2"/>
      <w:lang w:val="en-US"/>
    </w:rPr>
  </w:style>
  <w:style w:type="paragraph" w:customStyle="1" w:styleId="MYCTitle">
    <w:name w:val="MYC Title"/>
    <w:basedOn w:val="Normal"/>
    <w:next w:val="Normal"/>
    <w:link w:val="MYCTitleCar"/>
    <w:qFormat/>
    <w:rsid w:val="00F86E30"/>
    <w:pPr>
      <w:spacing w:before="120" w:line="360" w:lineRule="auto"/>
      <w:jc w:val="center"/>
    </w:pPr>
    <w:rPr>
      <w:rFonts w:ascii="Gravur-CondensedBold" w:eastAsiaTheme="minorEastAsia" w:hAnsi="Gravur-CondensedBold"/>
      <w:color w:val="9E2A86"/>
      <w:sz w:val="48"/>
      <w:lang w:val="en-GB" w:eastAsia="es-ES"/>
    </w:rPr>
  </w:style>
  <w:style w:type="paragraph" w:customStyle="1" w:styleId="MYCHeading1">
    <w:name w:val="MYC Heading 1"/>
    <w:basedOn w:val="MYCTitle"/>
    <w:next w:val="MYCParagraph"/>
    <w:link w:val="MYCHeading1Car"/>
    <w:qFormat/>
    <w:rsid w:val="00F86E30"/>
    <w:pPr>
      <w:numPr>
        <w:numId w:val="5"/>
      </w:numPr>
      <w:spacing w:before="240" w:after="240"/>
      <w:jc w:val="left"/>
    </w:pPr>
    <w:rPr>
      <w:rFonts w:ascii="Gravur-Condensed" w:hAnsi="Gravur-Condensed"/>
      <w:bCs/>
      <w:sz w:val="36"/>
      <w:szCs w:val="12"/>
    </w:rPr>
  </w:style>
  <w:style w:type="character" w:customStyle="1" w:styleId="MYCTitleCar">
    <w:name w:val="MYC Title Car"/>
    <w:basedOn w:val="Policepardfaut"/>
    <w:link w:val="MYCTitle"/>
    <w:rsid w:val="00F86E30"/>
    <w:rPr>
      <w:rFonts w:ascii="Gravur-CondensedBold" w:eastAsiaTheme="minorEastAsia" w:hAnsi="Gravur-CondensedBold"/>
      <w:color w:val="9E2A86"/>
      <w:sz w:val="48"/>
      <w:lang w:val="en-GB" w:eastAsia="es-ES"/>
    </w:rPr>
  </w:style>
  <w:style w:type="character" w:customStyle="1" w:styleId="MYCHeading1Car">
    <w:name w:val="MYC Heading 1 Car"/>
    <w:basedOn w:val="MYCTitleCar"/>
    <w:link w:val="MYCHeading1"/>
    <w:rsid w:val="00F86E30"/>
    <w:rPr>
      <w:rFonts w:ascii="Gravur-Condensed" w:eastAsiaTheme="minorEastAsia" w:hAnsi="Gravur-Condensed"/>
      <w:bCs/>
      <w:color w:val="9E2A86"/>
      <w:sz w:val="36"/>
      <w:szCs w:val="12"/>
      <w:lang w:val="en-GB" w:eastAsia="es-ES"/>
    </w:rPr>
  </w:style>
  <w:style w:type="paragraph" w:customStyle="1" w:styleId="MYCaccentuation">
    <w:name w:val="MYC accentuation"/>
    <w:basedOn w:val="MYCParagraph"/>
    <w:link w:val="MYCaccentuationCar"/>
    <w:qFormat/>
    <w:rsid w:val="00F86E30"/>
    <w:rPr>
      <w:i/>
      <w:color w:val="232323" w:themeColor="text1"/>
    </w:rPr>
  </w:style>
  <w:style w:type="character" w:customStyle="1" w:styleId="MYCaccentuationCar">
    <w:name w:val="MYC accentuation Car"/>
    <w:basedOn w:val="MYCParagraphCar"/>
    <w:link w:val="MYCaccentuation"/>
    <w:rsid w:val="00F86E30"/>
    <w:rPr>
      <w:rFonts w:ascii="Roboto" w:eastAsiaTheme="minorEastAsia" w:hAnsi="Roboto"/>
      <w:bCs/>
      <w:i/>
      <w:color w:val="232323" w:themeColor="text1"/>
      <w:sz w:val="20"/>
      <w:szCs w:val="12"/>
      <w:lang w:val="en-GB" w:eastAsia="es-ES"/>
    </w:rPr>
  </w:style>
  <w:style w:type="numbering" w:customStyle="1" w:styleId="Style1">
    <w:name w:val="Style1"/>
    <w:uiPriority w:val="99"/>
    <w:rsid w:val="00F86E30"/>
    <w:pPr>
      <w:numPr>
        <w:numId w:val="6"/>
      </w:numPr>
    </w:pPr>
  </w:style>
  <w:style w:type="table" w:customStyle="1" w:styleId="MYCTable">
    <w:name w:val="MYC Table"/>
    <w:basedOn w:val="TableauNormal"/>
    <w:uiPriority w:val="99"/>
    <w:rsid w:val="00F86E30"/>
    <w:pPr>
      <w:spacing w:after="0" w:line="240" w:lineRule="auto"/>
    </w:pPr>
    <w:rPr>
      <w:rFonts w:ascii="Roboto" w:eastAsiaTheme="minorEastAsia" w:hAnsi="Roboto"/>
      <w:color w:val="232323" w:themeColor="text1"/>
      <w:sz w:val="20"/>
      <w:lang w:eastAsia="fr-FR"/>
    </w:rPr>
    <w:tblPr/>
    <w:tblStylePr w:type="firstRow">
      <w:rPr>
        <w:rFonts w:ascii="Gravur-Condensed" w:hAnsi="Gravur-Condensed"/>
        <w:b/>
        <w:color w:val="FFFFFF" w:themeColor="background1"/>
        <w:sz w:val="26"/>
      </w:rPr>
      <w:tblPr/>
      <w:tcPr>
        <w:shd w:val="clear" w:color="auto" w:fill="26B4D4"/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F86E30"/>
    <w:pPr>
      <w:keepNext/>
      <w:keepLines/>
      <w:spacing w:after="60" w:line="288" w:lineRule="auto"/>
      <w:jc w:val="left"/>
    </w:pPr>
    <w:rPr>
      <w:rFonts w:eastAsia="Times New Roman" w:cs="Times New Roman"/>
      <w:b/>
      <w:bCs/>
      <w:color w:val="9E2886" w:themeColor="accent1"/>
      <w:sz w:val="18"/>
      <w:szCs w:val="18"/>
      <w:lang w:val="en-CA" w:eastAsia="fr-FR"/>
    </w:rPr>
  </w:style>
  <w:style w:type="numbering" w:customStyle="1" w:styleId="MYCList3">
    <w:name w:val="MYC List 3"/>
    <w:uiPriority w:val="99"/>
    <w:rsid w:val="00F86E30"/>
    <w:pPr>
      <w:numPr>
        <w:numId w:val="7"/>
      </w:numPr>
    </w:pPr>
  </w:style>
  <w:style w:type="paragraph" w:customStyle="1" w:styleId="MYCListingBullets1">
    <w:name w:val="MYC Listing Bullets 1"/>
    <w:basedOn w:val="Normal"/>
    <w:link w:val="MYCListingBullets1Zchn"/>
    <w:qFormat/>
    <w:rsid w:val="00F86E30"/>
    <w:pPr>
      <w:keepLines/>
      <w:spacing w:line="288" w:lineRule="auto"/>
      <w:contextualSpacing/>
      <w:jc w:val="left"/>
    </w:pPr>
    <w:rPr>
      <w:rFonts w:eastAsia="Times New Roman" w:cs="Times New Roman"/>
      <w:color w:val="auto"/>
      <w:szCs w:val="24"/>
      <w:lang w:eastAsia="fr-FR"/>
    </w:rPr>
  </w:style>
  <w:style w:type="character" w:customStyle="1" w:styleId="MYCListingBullets1Zchn">
    <w:name w:val="MYC Listing Bullets 1 Zchn"/>
    <w:basedOn w:val="Policepardfaut"/>
    <w:link w:val="MYCListingBullets1"/>
    <w:rsid w:val="00F86E30"/>
    <w:rPr>
      <w:rFonts w:eastAsia="Times New Roman" w:cs="Times New Roman"/>
      <w:szCs w:val="24"/>
      <w:lang w:val="en-US" w:eastAsia="fr-FR"/>
    </w:rPr>
  </w:style>
  <w:style w:type="paragraph" w:customStyle="1" w:styleId="MYCPictures">
    <w:name w:val="MYC Pictures"/>
    <w:basedOn w:val="Normal"/>
    <w:qFormat/>
    <w:rsid w:val="00F86E30"/>
    <w:pPr>
      <w:tabs>
        <w:tab w:val="left" w:pos="0"/>
        <w:tab w:val="left" w:pos="1418"/>
      </w:tabs>
      <w:spacing w:before="120" w:line="288" w:lineRule="auto"/>
    </w:pPr>
    <w:rPr>
      <w:rFonts w:eastAsia="Times New Roman" w:cs="Times New Roman"/>
      <w:noProof/>
      <w:color w:val="auto"/>
      <w:szCs w:val="24"/>
      <w:lang w:val="en-CA" w:eastAsia="fr-FR"/>
    </w:rPr>
  </w:style>
  <w:style w:type="paragraph" w:customStyle="1" w:styleId="MYCFactsheet">
    <w:name w:val="MYC Factsheet"/>
    <w:basedOn w:val="Normal"/>
    <w:qFormat/>
    <w:rsid w:val="00F86E30"/>
    <w:pPr>
      <w:spacing w:after="60"/>
      <w:contextualSpacing/>
      <w:jc w:val="left"/>
    </w:pPr>
    <w:rPr>
      <w:rFonts w:eastAsia="Times New Roman" w:cs="Times New Roman"/>
      <w:color w:val="auto"/>
      <w:szCs w:val="24"/>
      <w:lang w:val="en-CA" w:eastAsia="fr-FR"/>
    </w:rPr>
  </w:style>
  <w:style w:type="character" w:styleId="lev">
    <w:name w:val="Strong"/>
    <w:basedOn w:val="Policepardfaut"/>
    <w:uiPriority w:val="22"/>
    <w:rsid w:val="00991DCE"/>
    <w:rPr>
      <w:b/>
      <w:bCs/>
    </w:rPr>
  </w:style>
  <w:style w:type="paragraph" w:styleId="TM6">
    <w:name w:val="toc 6"/>
    <w:basedOn w:val="Normal"/>
    <w:next w:val="Normal"/>
    <w:autoRedefine/>
    <w:uiPriority w:val="39"/>
    <w:unhideWhenUsed/>
    <w:rsid w:val="003E4B5D"/>
    <w:pPr>
      <w:spacing w:after="100" w:line="259" w:lineRule="auto"/>
      <w:ind w:left="1100"/>
      <w:jc w:val="left"/>
    </w:pPr>
    <w:rPr>
      <w:rFonts w:eastAsiaTheme="minorEastAsia"/>
      <w:color w:val="auto"/>
    </w:rPr>
  </w:style>
  <w:style w:type="paragraph" w:styleId="TM7">
    <w:name w:val="toc 7"/>
    <w:basedOn w:val="Normal"/>
    <w:next w:val="Normal"/>
    <w:autoRedefine/>
    <w:uiPriority w:val="39"/>
    <w:unhideWhenUsed/>
    <w:rsid w:val="003E4B5D"/>
    <w:pPr>
      <w:spacing w:after="100" w:line="259" w:lineRule="auto"/>
      <w:ind w:left="1320"/>
      <w:jc w:val="left"/>
    </w:pPr>
    <w:rPr>
      <w:rFonts w:eastAsiaTheme="minorEastAsia"/>
      <w:color w:val="auto"/>
    </w:rPr>
  </w:style>
  <w:style w:type="paragraph" w:styleId="TM8">
    <w:name w:val="toc 8"/>
    <w:basedOn w:val="Normal"/>
    <w:next w:val="Normal"/>
    <w:autoRedefine/>
    <w:uiPriority w:val="39"/>
    <w:unhideWhenUsed/>
    <w:rsid w:val="003E4B5D"/>
    <w:pPr>
      <w:spacing w:after="100" w:line="259" w:lineRule="auto"/>
      <w:ind w:left="1540"/>
      <w:jc w:val="left"/>
    </w:pPr>
    <w:rPr>
      <w:rFonts w:eastAsiaTheme="minorEastAsia"/>
      <w:color w:val="auto"/>
    </w:rPr>
  </w:style>
  <w:style w:type="paragraph" w:styleId="TM9">
    <w:name w:val="toc 9"/>
    <w:basedOn w:val="Normal"/>
    <w:next w:val="Normal"/>
    <w:autoRedefine/>
    <w:uiPriority w:val="39"/>
    <w:unhideWhenUsed/>
    <w:rsid w:val="003E4B5D"/>
    <w:pPr>
      <w:spacing w:after="100" w:line="259" w:lineRule="auto"/>
      <w:ind w:left="1760"/>
      <w:jc w:val="left"/>
    </w:pPr>
    <w:rPr>
      <w:rFonts w:eastAsiaTheme="minorEastAsia"/>
      <w:color w:val="auto"/>
    </w:rPr>
  </w:style>
  <w:style w:type="character" w:styleId="Mentionnonrsolue">
    <w:name w:val="Unresolved Mention"/>
    <w:basedOn w:val="Policepardfaut"/>
    <w:uiPriority w:val="99"/>
    <w:semiHidden/>
    <w:unhideWhenUsed/>
    <w:rsid w:val="003E4B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8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jp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eader" Target="head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45" Type="http://schemas.openxmlformats.org/officeDocument/2006/relationships/image" Target="media/image35.png"/><Relationship Id="rId53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3.png"/><Relationship Id="rId48" Type="http://schemas.openxmlformats.org/officeDocument/2006/relationships/header" Target="header2.xml"/><Relationship Id="rId8" Type="http://schemas.openxmlformats.org/officeDocument/2006/relationships/settings" Target="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6.jpeg"/><Relationship Id="rId20" Type="http://schemas.openxmlformats.org/officeDocument/2006/relationships/image" Target="media/image9.jpeg"/><Relationship Id="rId41" Type="http://schemas.openxmlformats.org/officeDocument/2006/relationships/footer" Target="footer1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svg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768E6ABC87442A1BBDDD80A8D4FAA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D92ABA-5D25-43A9-9494-747D190E0A8E}"/>
      </w:docPartPr>
      <w:docPartBody>
        <w:p w:rsidR="00502EE7" w:rsidRDefault="00A07A33" w:rsidP="00A07A33">
          <w:pPr>
            <w:pStyle w:val="E768E6ABC87442A1BBDDD80A8D4FAAFA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[Titre du document]</w:t>
          </w:r>
        </w:p>
      </w:docPartBody>
    </w:docPart>
    <w:docPart>
      <w:docPartPr>
        <w:name w:val="11307435E75C4EB29317A381E155D4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0345F1-2C9D-4A2B-A241-6A7A547F8291}"/>
      </w:docPartPr>
      <w:docPartBody>
        <w:p w:rsidR="00502EE7" w:rsidRDefault="00A07A33" w:rsidP="00A07A33">
          <w:pPr>
            <w:pStyle w:val="11307435E75C4EB29317A381E155D4C2"/>
          </w:pPr>
          <w:r>
            <w:rPr>
              <w:color w:val="2F5496" w:themeColor="accent1" w:themeShade="BF"/>
              <w:sz w:val="24"/>
              <w:szCs w:val="24"/>
            </w:rPr>
            <w:t>[Sous-titre du document]</w:t>
          </w:r>
        </w:p>
      </w:docPartBody>
    </w:docPart>
    <w:docPart>
      <w:docPartPr>
        <w:name w:val="5EFFC10F3EAA427EA9F3BF7D391A61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D1FBF4-7EFA-4A28-9797-2D471017C11F}"/>
      </w:docPartPr>
      <w:docPartBody>
        <w:p w:rsidR="00502EE7" w:rsidRDefault="00A07A33" w:rsidP="00A07A33">
          <w:pPr>
            <w:pStyle w:val="5EFFC10F3EAA427EA9F3BF7D391A61E1"/>
          </w:pPr>
          <w:r>
            <w:rPr>
              <w:color w:val="4472C4" w:themeColor="accent1"/>
              <w:sz w:val="28"/>
              <w:szCs w:val="28"/>
            </w:rPr>
            <w:t>[Nom de l’auteur]</w:t>
          </w:r>
        </w:p>
      </w:docPartBody>
    </w:docPart>
    <w:docPart>
      <w:docPartPr>
        <w:name w:val="DBB6B45D90E040AB9CFCFA5E93F580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162196-41F7-468D-B23B-DECCB6D2D431}"/>
      </w:docPartPr>
      <w:docPartBody>
        <w:p w:rsidR="00502EE7" w:rsidRDefault="00A07A33">
          <w:r w:rsidRPr="007B3124">
            <w:rPr>
              <w:rStyle w:val="Textedelespacerserv"/>
            </w:rPr>
            <w:t>[Titre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ravur-Condensed">
    <w:altName w:val="Calibri"/>
    <w:panose1 w:val="02000506020000020004"/>
    <w:charset w:val="00"/>
    <w:family w:val="auto"/>
    <w:pitch w:val="variable"/>
    <w:sig w:usb0="800000AF" w:usb1="50002048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vur-CondensedBold">
    <w:altName w:val="Calibri"/>
    <w:panose1 w:val="02000506020000020004"/>
    <w:charset w:val="00"/>
    <w:family w:val="auto"/>
    <w:pitch w:val="variable"/>
    <w:sig w:usb0="800000AF" w:usb1="50002048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Playfair Display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A33"/>
    <w:rsid w:val="0006170B"/>
    <w:rsid w:val="00285ADE"/>
    <w:rsid w:val="002D3F43"/>
    <w:rsid w:val="003E7EE1"/>
    <w:rsid w:val="00502EE7"/>
    <w:rsid w:val="0092052C"/>
    <w:rsid w:val="00A01546"/>
    <w:rsid w:val="00A07A33"/>
    <w:rsid w:val="00E1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768E6ABC87442A1BBDDD80A8D4FAAFA">
    <w:name w:val="E768E6ABC87442A1BBDDD80A8D4FAAFA"/>
    <w:rsid w:val="00A07A33"/>
  </w:style>
  <w:style w:type="paragraph" w:customStyle="1" w:styleId="11307435E75C4EB29317A381E155D4C2">
    <w:name w:val="11307435E75C4EB29317A381E155D4C2"/>
    <w:rsid w:val="00A07A33"/>
  </w:style>
  <w:style w:type="paragraph" w:customStyle="1" w:styleId="5EFFC10F3EAA427EA9F3BF7D391A61E1">
    <w:name w:val="5EFFC10F3EAA427EA9F3BF7D391A61E1"/>
    <w:rsid w:val="00A07A33"/>
  </w:style>
  <w:style w:type="character" w:styleId="Textedelespacerserv">
    <w:name w:val="Placeholder Text"/>
    <w:basedOn w:val="Policepardfaut"/>
    <w:uiPriority w:val="99"/>
    <w:semiHidden/>
    <w:rsid w:val="00A07A3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MobiliseYourCity">
      <a:dk1>
        <a:srgbClr val="232323"/>
      </a:dk1>
      <a:lt1>
        <a:srgbClr val="FFFFFF"/>
      </a:lt1>
      <a:dk2>
        <a:srgbClr val="333333"/>
      </a:dk2>
      <a:lt2>
        <a:srgbClr val="E7E6E6"/>
      </a:lt2>
      <a:accent1>
        <a:srgbClr val="9E2886"/>
      </a:accent1>
      <a:accent2>
        <a:srgbClr val="24B1D1"/>
      </a:accent2>
      <a:accent3>
        <a:srgbClr val="93C5D1"/>
      </a:accent3>
      <a:accent4>
        <a:srgbClr val="A66B96"/>
      </a:accent4>
      <a:accent5>
        <a:srgbClr val="5E6BC6"/>
      </a:accent5>
      <a:accent6>
        <a:srgbClr val="A6437F"/>
      </a:accent6>
      <a:hlink>
        <a:srgbClr val="9E2886"/>
      </a:hlink>
      <a:folHlink>
        <a:srgbClr val="9E2886"/>
      </a:folHlink>
    </a:clrScheme>
    <a:fontScheme name="MobiliseYourCity">
      <a:majorFont>
        <a:latin typeface="Gravur-CondensedBold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2022-02-04T00:00:00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2EFA033A004245BFF33022747422D7" ma:contentTypeVersion="14" ma:contentTypeDescription="Ein neues Dokument erstellen." ma:contentTypeScope="" ma:versionID="9a8dab5266493cf9323085d24e781527">
  <xsd:schema xmlns:xsd="http://www.w3.org/2001/XMLSchema" xmlns:xs="http://www.w3.org/2001/XMLSchema" xmlns:p="http://schemas.microsoft.com/office/2006/metadata/properties" xmlns:ns2="2ccb2cdc-a5a9-4d41-8c6e-2c0b4c7ab440" xmlns:ns3="64bf496b-4406-493c-8317-590f7a675cc5" targetNamespace="http://schemas.microsoft.com/office/2006/metadata/properties" ma:root="true" ma:fieldsID="8088c234a748f077249fdba890d5e37a" ns2:_="" ns3:_="">
    <xsd:import namespace="2ccb2cdc-a5a9-4d41-8c6e-2c0b4c7ab440"/>
    <xsd:import namespace="64bf496b-4406-493c-8317-590f7a675c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cb2cdc-a5a9-4d41-8c6e-2c0b4c7ab4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f496b-4406-493c-8317-590f7a675cc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A12793-DCB0-49EE-9D6A-04AE7D9FA8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94965A-8D06-40A5-B73B-897BBF589014}"/>
</file>

<file path=customXml/itemProps4.xml><?xml version="1.0" encoding="utf-8"?>
<ds:datastoreItem xmlns:ds="http://schemas.openxmlformats.org/officeDocument/2006/customXml" ds:itemID="{0E03D137-8DBF-4A91-B945-2B818F432C0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5D2C474-C83A-4ADB-A4F5-5A25BC1AA30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2776</Words>
  <Characters>15269</Characters>
  <Application>Microsoft Office Word</Application>
  <DocSecurity>0</DocSecurity>
  <Lines>127</Lines>
  <Paragraphs>36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 Template for SUMP Report</vt:lpstr>
      <vt:lpstr>Standard Template for SUMP Report</vt:lpstr>
    </vt:vector>
  </TitlesOfParts>
  <Company/>
  <LinksUpToDate>false</LinksUpToDate>
  <CharactersWithSpaces>18009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Template for SUMP Report</dc:title>
  <dc:subject>Insert your subtitle here</dc:subject>
  <dc:creator>Other logos, if necessary</dc:creator>
  <cp:keywords/>
  <dc:description/>
  <cp:lastModifiedBy>Elena Tanzarella</cp:lastModifiedBy>
  <cp:revision>26</cp:revision>
  <cp:lastPrinted>2022-02-11T12:09:00Z</cp:lastPrinted>
  <dcterms:created xsi:type="dcterms:W3CDTF">2022-04-11T09:42:00Z</dcterms:created>
  <dcterms:modified xsi:type="dcterms:W3CDTF">2022-07-05T07:30:00Z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0x010100D32EFA033A004245BFF33022747422D7</vt:lpwstr>
  </property>
</Properties>
</file>